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8" w:rsidRDefault="00DD52BE" w:rsidP="00307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7F1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CDCA27D" wp14:editId="37528C1A">
            <wp:simplePos x="0" y="0"/>
            <wp:positionH relativeFrom="column">
              <wp:posOffset>3216275</wp:posOffset>
            </wp:positionH>
            <wp:positionV relativeFrom="paragraph">
              <wp:posOffset>-38100</wp:posOffset>
            </wp:positionV>
            <wp:extent cx="672465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F18" w:rsidRDefault="00307F18" w:rsidP="00307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7F18" w:rsidRDefault="00307F18" w:rsidP="00332C8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07F18" w:rsidRDefault="00307F18" w:rsidP="00307F1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07F18" w:rsidRDefault="00307F18" w:rsidP="00307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7F18" w:rsidRPr="00DD52BE" w:rsidRDefault="00307F18" w:rsidP="00307F1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Российская Федерация</w:t>
      </w:r>
    </w:p>
    <w:p w:rsidR="00307F18" w:rsidRPr="00DD52BE" w:rsidRDefault="00307F18" w:rsidP="00307F1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Администрация сельского поселения «Посёлок Ферзиково»</w:t>
      </w:r>
    </w:p>
    <w:p w:rsidR="00307F18" w:rsidRPr="00DD52BE" w:rsidRDefault="00307F18" w:rsidP="00307F1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Ферзиковского района Калужской области</w:t>
      </w:r>
    </w:p>
    <w:p w:rsidR="00307F18" w:rsidRDefault="00307F18" w:rsidP="00307F1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07F18" w:rsidRDefault="00307F18" w:rsidP="00307F1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62E2" w:rsidRPr="00DD52BE" w:rsidRDefault="009F62E2" w:rsidP="00DE60F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</w:p>
    <w:p w:rsidR="00DE60FD" w:rsidRP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6005B4">
        <w:rPr>
          <w:rFonts w:ascii="Times New Roman" w:hAnsi="Times New Roman" w:cs="Times New Roman"/>
          <w:sz w:val="26"/>
          <w:szCs w:val="26"/>
        </w:rPr>
        <w:t>19 сентября</w:t>
      </w:r>
      <w:r w:rsidR="00B86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2018 года                                                                                      № </w:t>
      </w:r>
      <w:r w:rsidR="00E45174">
        <w:rPr>
          <w:rFonts w:ascii="Times New Roman" w:hAnsi="Times New Roman" w:cs="Times New Roman"/>
          <w:sz w:val="26"/>
          <w:szCs w:val="26"/>
        </w:rPr>
        <w:t>94</w:t>
      </w:r>
      <w:r w:rsidR="006005B4">
        <w:rPr>
          <w:rFonts w:ascii="Times New Roman" w:hAnsi="Times New Roman" w:cs="Times New Roman"/>
          <w:sz w:val="26"/>
          <w:szCs w:val="26"/>
        </w:rPr>
        <w:t xml:space="preserve"> </w:t>
      </w:r>
      <w:r w:rsidR="00E42D3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E42D31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DE60FD" w:rsidRDefault="00DD5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Ферзиково</w:t>
      </w:r>
    </w:p>
    <w:p w:rsidR="00DE60FD" w:rsidRDefault="00DE6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0FD" w:rsidRDefault="009F62E2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 РАЗМЕЩЕНИИ НЕСТАЦИОНАРНЫХ </w:t>
      </w:r>
    </w:p>
    <w:p w:rsidR="009F62E2" w:rsidRPr="00E43F5F" w:rsidRDefault="009F62E2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9F62E2" w:rsidRPr="00E43F5F" w:rsidRDefault="00DE60FD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«ПОСЁЛОК  ФЕРЗИКОВО»</w:t>
      </w:r>
      <w:r w:rsidR="00DD52BE">
        <w:rPr>
          <w:rFonts w:ascii="Times New Roman" w:hAnsi="Times New Roman" w:cs="Times New Roman"/>
          <w:sz w:val="24"/>
          <w:szCs w:val="24"/>
        </w:rPr>
        <w:t>.</w:t>
      </w:r>
    </w:p>
    <w:p w:rsidR="00D76CED" w:rsidRPr="00E43F5F" w:rsidRDefault="00DE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CED" w:rsidRPr="00E43F5F" w:rsidRDefault="00D76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DE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250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76CED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76CED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250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5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 xml:space="preserve">от 28.12.2009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D76CED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D76CED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Устав</w:t>
      </w:r>
      <w:r w:rsidR="00D76CED" w:rsidRPr="00E43F5F">
        <w:rPr>
          <w:rFonts w:ascii="Times New Roman" w:hAnsi="Times New Roman" w:cs="Times New Roman"/>
          <w:sz w:val="24"/>
          <w:szCs w:val="24"/>
        </w:rPr>
        <w:t>ом</w:t>
      </w:r>
      <w:r w:rsidRPr="00E43F5F">
        <w:rPr>
          <w:rFonts w:ascii="Times New Roman" w:hAnsi="Times New Roman" w:cs="Times New Roman"/>
          <w:sz w:val="24"/>
          <w:szCs w:val="24"/>
        </w:rPr>
        <w:t xml:space="preserve"> </w:t>
      </w:r>
      <w:r w:rsidR="00DE60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«Посёлок Ферзиково»</w:t>
      </w:r>
      <w:r w:rsidR="00D76CED" w:rsidRPr="00E43F5F">
        <w:rPr>
          <w:rFonts w:ascii="Times New Roman" w:hAnsi="Times New Roman" w:cs="Times New Roman"/>
          <w:sz w:val="24"/>
          <w:szCs w:val="24"/>
        </w:rPr>
        <w:t xml:space="preserve">, </w:t>
      </w:r>
      <w:r w:rsidRPr="00E43F5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E60FD">
        <w:rPr>
          <w:rFonts w:ascii="Times New Roman" w:hAnsi="Times New Roman" w:cs="Times New Roman"/>
          <w:sz w:val="24"/>
          <w:szCs w:val="24"/>
        </w:rPr>
        <w:t xml:space="preserve"> СП «Посёлок Ферзиково» </w:t>
      </w:r>
      <w:r w:rsidRPr="00E43F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250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5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43F5F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 объектов на территории </w:t>
      </w:r>
      <w:r w:rsidR="00DE60FD">
        <w:rPr>
          <w:rFonts w:ascii="Times New Roman" w:hAnsi="Times New Roman" w:cs="Times New Roman"/>
          <w:sz w:val="24"/>
          <w:szCs w:val="24"/>
        </w:rPr>
        <w:t>сельского поселения  «Посёлок Ферзиково»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6" w:history="1">
        <w:r w:rsidRPr="00250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5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DE60FD">
        <w:rPr>
          <w:rFonts w:ascii="Times New Roman" w:hAnsi="Times New Roman" w:cs="Times New Roman"/>
          <w:sz w:val="24"/>
          <w:szCs w:val="24"/>
        </w:rPr>
        <w:t xml:space="preserve"> сельского поселения «Посёлок Ферзиково» </w:t>
      </w:r>
      <w:r w:rsidRPr="00E43F5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F62E2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 Утвердить типовую форму </w:t>
      </w:r>
      <w:hyperlink w:anchor="P328" w:history="1">
        <w:r w:rsidRPr="00250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Pr="0025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 xml:space="preserve">на право размещения нестационарного торгового объекта 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635F12" w:rsidRPr="00E43F5F" w:rsidRDefault="00635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090E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«Поселок Ферзиково» от 31.07.2018 №77</w:t>
      </w:r>
      <w:r w:rsidR="006005B4">
        <w:rPr>
          <w:rFonts w:ascii="Times New Roman" w:hAnsi="Times New Roman" w:cs="Times New Roman"/>
          <w:sz w:val="24"/>
          <w:szCs w:val="24"/>
        </w:rPr>
        <w:t>-П</w:t>
      </w:r>
      <w:r w:rsidR="0088090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D76CED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E60FD">
        <w:rPr>
          <w:rFonts w:ascii="Times New Roman" w:hAnsi="Times New Roman" w:cs="Times New Roman"/>
          <w:sz w:val="24"/>
          <w:szCs w:val="24"/>
        </w:rPr>
        <w:t>Главу администрации СП «Посёлок Ферзиково».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после официального опубликования и подлежит размещению на официальном сайте </w:t>
      </w:r>
      <w:r w:rsidR="00B86BF9">
        <w:rPr>
          <w:rStyle w:val="mail-message-sender-email"/>
        </w:rPr>
        <w:t>ferzadm@yandex.ru</w:t>
      </w:r>
      <w:r w:rsidR="00B86BF9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Default="009F62E2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62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6287" w:rsidRPr="00E43F5F" w:rsidRDefault="00866287" w:rsidP="00866287">
      <w:pPr>
        <w:pStyle w:val="ConsPlusNormal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«Посёлок Ферзиково»</w:t>
      </w:r>
      <w:r>
        <w:rPr>
          <w:rFonts w:ascii="Times New Roman" w:hAnsi="Times New Roman" w:cs="Times New Roman"/>
          <w:sz w:val="24"/>
          <w:szCs w:val="24"/>
        </w:rPr>
        <w:tab/>
        <w:t>В.Д.Титов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D8D" w:rsidRPr="00E43F5F" w:rsidRDefault="009B5CAE" w:rsidP="00250D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9198A">
        <w:rPr>
          <w:rFonts w:ascii="Times New Roman" w:hAnsi="Times New Roman" w:cs="Times New Roman"/>
          <w:sz w:val="24"/>
          <w:szCs w:val="24"/>
        </w:rPr>
        <w:t xml:space="preserve">   </w:t>
      </w:r>
      <w:r w:rsidR="006433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0D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F62E2" w:rsidRPr="00E43F5F" w:rsidRDefault="009F62E2" w:rsidP="0039198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32C8E" w:rsidRDefault="00332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C8E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32C8E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№1</w:t>
      </w:r>
    </w:p>
    <w:p w:rsidR="00332C8E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</w:t>
      </w:r>
    </w:p>
    <w:p w:rsidR="009F62E2" w:rsidRPr="00E43F5F" w:rsidRDefault="009F62E2" w:rsidP="00332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  <w:r w:rsidR="00332C8E">
        <w:rPr>
          <w:rFonts w:ascii="Times New Roman" w:hAnsi="Times New Roman" w:cs="Times New Roman"/>
          <w:sz w:val="24"/>
          <w:szCs w:val="24"/>
        </w:rPr>
        <w:t xml:space="preserve"> СП «Посёлок Ферзиково»</w:t>
      </w:r>
    </w:p>
    <w:p w:rsidR="009F62E2" w:rsidRPr="00E43F5F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от </w:t>
      </w:r>
      <w:r w:rsidR="00283ACA">
        <w:rPr>
          <w:rFonts w:ascii="Times New Roman" w:hAnsi="Times New Roman" w:cs="Times New Roman"/>
          <w:sz w:val="24"/>
          <w:szCs w:val="24"/>
        </w:rPr>
        <w:t>19</w:t>
      </w:r>
      <w:r w:rsidR="00B86BF9">
        <w:rPr>
          <w:rFonts w:ascii="Times New Roman" w:hAnsi="Times New Roman" w:cs="Times New Roman"/>
          <w:sz w:val="24"/>
          <w:szCs w:val="24"/>
        </w:rPr>
        <w:t>.0</w:t>
      </w:r>
      <w:r w:rsidR="00283ACA">
        <w:rPr>
          <w:rFonts w:ascii="Times New Roman" w:hAnsi="Times New Roman" w:cs="Times New Roman"/>
          <w:sz w:val="24"/>
          <w:szCs w:val="24"/>
        </w:rPr>
        <w:t>9</w:t>
      </w:r>
      <w:r w:rsidR="00B86BF9">
        <w:rPr>
          <w:rFonts w:ascii="Times New Roman" w:hAnsi="Times New Roman" w:cs="Times New Roman"/>
          <w:sz w:val="24"/>
          <w:szCs w:val="24"/>
        </w:rPr>
        <w:t>.2018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г.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="00E45174">
        <w:rPr>
          <w:rFonts w:ascii="Times New Roman" w:hAnsi="Times New Roman" w:cs="Times New Roman"/>
          <w:sz w:val="24"/>
          <w:szCs w:val="24"/>
        </w:rPr>
        <w:t xml:space="preserve"> 94</w:t>
      </w:r>
      <w:r w:rsidR="00927757">
        <w:rPr>
          <w:rFonts w:ascii="Times New Roman" w:hAnsi="Times New Roman" w:cs="Times New Roman"/>
          <w:sz w:val="24"/>
          <w:szCs w:val="24"/>
        </w:rPr>
        <w:t>-П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B5CAE" w:rsidP="009B5CA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9B5CA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F62E2"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 ОБЪЕКТОВ</w:t>
      </w:r>
    </w:p>
    <w:p w:rsidR="00EA61CA" w:rsidRPr="00E43F5F" w:rsidRDefault="00EA6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населения.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221D98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02F0">
        <w:rPr>
          <w:rFonts w:ascii="Times New Roman" w:hAnsi="Times New Roman" w:cs="Times New Roman"/>
          <w:sz w:val="24"/>
          <w:szCs w:val="24"/>
        </w:rPr>
        <w:t xml:space="preserve"> «Посёлок Ферзиково»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отношения, урегулированные договором аренды земельного участка, заключенным до момента вступления в силу настоящего Положения, до момента истечения срока аренды.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Основные понятия и их определения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III. Требования к размещению и внешнему виду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Размещение нестационарных торговых объектов осуществляется на основании утвержденной схемы размещения нестационарных торговых объектов в местах, определенных вышеуказанной схемой,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среды, архитектурно-художественному облику.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3.4.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3.5.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</w:t>
      </w:r>
      <w:r w:rsidR="004D02F0">
        <w:rPr>
          <w:rFonts w:ascii="Times New Roman" w:hAnsi="Times New Roman" w:cs="Times New Roman"/>
          <w:sz w:val="24"/>
          <w:szCs w:val="24"/>
        </w:rPr>
        <w:t>ям водоснабжения и канализованное</w:t>
      </w:r>
      <w:r w:rsidRPr="00E43F5F">
        <w:rPr>
          <w:rFonts w:ascii="Times New Roman" w:hAnsi="Times New Roman" w:cs="Times New Roman"/>
          <w:sz w:val="24"/>
          <w:szCs w:val="24"/>
        </w:rPr>
        <w:t>, могут размещаться лишь вблизи инженерных коммуникаций при наличии технической возможности подключения.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E7E" w:rsidRPr="00863E7E" w:rsidRDefault="00863E7E" w:rsidP="00863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E7E">
        <w:rPr>
          <w:rFonts w:ascii="Times New Roman" w:hAnsi="Times New Roman" w:cs="Times New Roman" w:hint="eastAsia"/>
          <w:sz w:val="24"/>
          <w:szCs w:val="24"/>
        </w:rPr>
        <w:t xml:space="preserve">IV. Порядок размещения и эксплуатации </w:t>
      </w:r>
      <w:proofErr w:type="gramStart"/>
      <w:r w:rsidRPr="00863E7E">
        <w:rPr>
          <w:rFonts w:ascii="Times New Roman" w:hAnsi="Times New Roman" w:cs="Times New Roman" w:hint="eastAsia"/>
          <w:sz w:val="24"/>
          <w:szCs w:val="24"/>
        </w:rPr>
        <w:t>нестационарных</w:t>
      </w:r>
      <w:proofErr w:type="gramEnd"/>
    </w:p>
    <w:p w:rsidR="00863E7E" w:rsidRPr="00863E7E" w:rsidRDefault="00863E7E" w:rsidP="00863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E7E">
        <w:rPr>
          <w:rFonts w:ascii="Times New Roman" w:hAnsi="Times New Roman" w:cs="Times New Roman" w:hint="eastAsia"/>
          <w:sz w:val="24"/>
          <w:szCs w:val="24"/>
        </w:rPr>
        <w:t>торговых объектов и срок действия договора на размещение нестационарного торгового объекта</w:t>
      </w:r>
    </w:p>
    <w:p w:rsidR="00863E7E" w:rsidRPr="00863E7E" w:rsidRDefault="00863E7E" w:rsidP="00863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E7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3E7E" w:rsidRPr="00863E7E" w:rsidRDefault="00863E7E" w:rsidP="00863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E7E" w:rsidRDefault="00863E7E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3E7E">
        <w:rPr>
          <w:rFonts w:ascii="Times New Roman" w:hAnsi="Times New Roman" w:cs="Times New Roman" w:hint="eastAsia"/>
          <w:sz w:val="24"/>
          <w:szCs w:val="24"/>
        </w:rPr>
        <w:t>4.1. Размещение нестационарных торговых объектов на территории сельского поселения «Посёлок Ферзиково» осуществляется путём проведения торгов в форме открытого аукциона по продаже права заключения договоров на размещение нестационарных торговых объектов.</w:t>
      </w:r>
    </w:p>
    <w:p w:rsidR="00FC4BD8" w:rsidRPr="00863E7E" w:rsidRDefault="00FC4BD8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3E7E" w:rsidRDefault="00863E7E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3E7E">
        <w:rPr>
          <w:rFonts w:ascii="Times New Roman" w:hAnsi="Times New Roman" w:cs="Times New Roman" w:hint="eastAsia"/>
          <w:sz w:val="24"/>
          <w:szCs w:val="24"/>
        </w:rPr>
        <w:t>4.2. Основанием для установки (монтажа) субъектом торговли нестационарного торгового объекта является заключенный с администрацией договор на размещение нестационарного торгового объекта (далее - Договор) по форме согласно приложению № 3 к настоящему постановлению.</w:t>
      </w:r>
    </w:p>
    <w:p w:rsidR="00FC4BD8" w:rsidRPr="00863E7E" w:rsidRDefault="00FC4BD8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3E7E" w:rsidRDefault="00863E7E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E7E">
        <w:rPr>
          <w:rFonts w:ascii="Times New Roman" w:hAnsi="Times New Roman" w:cs="Times New Roman" w:hint="eastAsia"/>
          <w:sz w:val="24"/>
          <w:szCs w:val="24"/>
        </w:rPr>
        <w:t xml:space="preserve">          4.3. Срок действия договора на размещение нестационарного торгового объекта  составляет 5 (Пять) лет (60 (шестьдесят) месяцев) с момента заключения договора.</w:t>
      </w:r>
    </w:p>
    <w:p w:rsidR="00863E7E" w:rsidRDefault="00863E7E" w:rsidP="00863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3B19" w:rsidRPr="00D93D2A" w:rsidRDefault="009F62E2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93D2A">
        <w:rPr>
          <w:rFonts w:ascii="Times New Roman" w:hAnsi="Times New Roman" w:cs="Times New Roman"/>
          <w:sz w:val="24"/>
          <w:szCs w:val="24"/>
        </w:rPr>
        <w:t xml:space="preserve">V. </w:t>
      </w:r>
      <w:r w:rsidR="00D43B19" w:rsidRPr="00D93D2A">
        <w:rPr>
          <w:rFonts w:ascii="Times New Roman" w:hAnsi="Times New Roman" w:cs="Times New Roman"/>
          <w:sz w:val="24"/>
        </w:rPr>
        <w:t xml:space="preserve">Порядок определения платы </w:t>
      </w:r>
      <w:r w:rsidR="00D70DC5">
        <w:rPr>
          <w:rFonts w:ascii="Times New Roman" w:hAnsi="Times New Roman" w:cs="Times New Roman"/>
          <w:sz w:val="24"/>
        </w:rPr>
        <w:t xml:space="preserve">за месяц </w:t>
      </w:r>
      <w:r w:rsidR="00D43B19" w:rsidRPr="00D93D2A">
        <w:rPr>
          <w:rFonts w:ascii="Times New Roman" w:hAnsi="Times New Roman" w:cs="Times New Roman"/>
          <w:sz w:val="24"/>
        </w:rPr>
        <w:t>по договору на размещение</w:t>
      </w:r>
    </w:p>
    <w:p w:rsidR="00D43B19" w:rsidRPr="00D93D2A" w:rsidRDefault="00D43B19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93D2A">
        <w:rPr>
          <w:rFonts w:ascii="Times New Roman" w:hAnsi="Times New Roman" w:cs="Times New Roman"/>
          <w:sz w:val="24"/>
        </w:rPr>
        <w:t>объекта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5.1. Размер платы по договору на размещение объектов определяется по формуле (в рублях):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 xml:space="preserve">РП = БС x </w:t>
      </w: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x К1 x К2 x К3,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где БС - базовая ставка платы по договору на размещение нестационарных торговых объектов (объектов бытового обслуживания</w:t>
      </w:r>
      <w:r w:rsidR="0039198A">
        <w:rPr>
          <w:rFonts w:ascii="Times New Roman" w:hAnsi="Times New Roman" w:cs="Times New Roman"/>
          <w:sz w:val="24"/>
        </w:rPr>
        <w:t>) на территории сельского поселения «Посёлок Ферзиково»</w:t>
      </w:r>
      <w:r w:rsidRPr="00F800E8">
        <w:rPr>
          <w:rFonts w:ascii="Times New Roman" w:hAnsi="Times New Roman" w:cs="Times New Roman"/>
          <w:sz w:val="24"/>
        </w:rPr>
        <w:t xml:space="preserve"> в месяц за 1 кв. м для отдельных видов нестационарных объектов:</w:t>
      </w:r>
    </w:p>
    <w:p w:rsidR="00E45174" w:rsidRPr="00F800E8" w:rsidRDefault="00E45174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6802"/>
        <w:gridCol w:w="1872"/>
      </w:tblGrid>
      <w:tr w:rsidR="00D43B19" w:rsidRPr="00F800E8" w:rsidTr="00E45174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Вид нестационарного объекта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Базовая ставка платы (в рублях)</w:t>
            </w:r>
          </w:p>
        </w:tc>
      </w:tr>
      <w:tr w:rsidR="00D43B19" w:rsidRPr="00F800E8" w:rsidTr="00E45174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1F2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объекты</w:t>
            </w:r>
            <w:r w:rsidR="001F2CF6">
              <w:rPr>
                <w:rFonts w:ascii="Times New Roman" w:hAnsi="Times New Roman" w:cs="Times New Roman"/>
                <w:sz w:val="24"/>
              </w:rPr>
              <w:t xml:space="preserve"> розничной торговли 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B86BF9" w:rsidP="00E85D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43B19" w:rsidRPr="00F800E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43B19" w:rsidRPr="00F800E8" w:rsidTr="00E45174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объекты бытового обслуживания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2694D" w:rsidP="00E85D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3B19" w:rsidRPr="00F800E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</w:tbl>
    <w:p w:rsidR="00D43B19" w:rsidRPr="00F800E8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общая площадь нестационарного объекта (кв. м);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- 1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>
        <w:rPr>
          <w:rFonts w:ascii="Times New Roman" w:hAnsi="Times New Roman" w:cs="Times New Roman"/>
          <w:sz w:val="24"/>
        </w:rPr>
        <w:t>5</w:t>
      </w:r>
      <w:r w:rsidRPr="00F800E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центр поселения);</w:t>
      </w:r>
      <w:r w:rsidRPr="00F800E8">
        <w:rPr>
          <w:rFonts w:ascii="Times New Roman" w:hAnsi="Times New Roman" w:cs="Times New Roman"/>
          <w:sz w:val="24"/>
        </w:rPr>
        <w:t xml:space="preserve"> 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- 2 зона К1 = 1,</w:t>
      </w:r>
      <w:r>
        <w:rPr>
          <w:rFonts w:ascii="Times New Roman" w:hAnsi="Times New Roman" w:cs="Times New Roman"/>
          <w:sz w:val="24"/>
        </w:rPr>
        <w:t>0</w:t>
      </w:r>
      <w:r w:rsidR="00F2417D">
        <w:rPr>
          <w:rFonts w:ascii="Times New Roman" w:hAnsi="Times New Roman" w:cs="Times New Roman"/>
          <w:sz w:val="24"/>
        </w:rPr>
        <w:t xml:space="preserve"> (</w:t>
      </w:r>
      <w:r w:rsidRPr="00F800E8">
        <w:rPr>
          <w:rFonts w:ascii="Times New Roman" w:hAnsi="Times New Roman" w:cs="Times New Roman"/>
          <w:sz w:val="24"/>
        </w:rPr>
        <w:t>ул.</w:t>
      </w:r>
      <w:r w:rsidR="00F2417D">
        <w:rPr>
          <w:rFonts w:ascii="Times New Roman" w:hAnsi="Times New Roman" w:cs="Times New Roman"/>
          <w:sz w:val="24"/>
        </w:rPr>
        <w:t xml:space="preserve"> </w:t>
      </w:r>
      <w:r w:rsidR="00B86BF9">
        <w:rPr>
          <w:rFonts w:ascii="Times New Roman" w:hAnsi="Times New Roman" w:cs="Times New Roman"/>
          <w:sz w:val="24"/>
        </w:rPr>
        <w:t>Самсонова</w:t>
      </w:r>
      <w:r w:rsidRPr="00F800E8">
        <w:rPr>
          <w:rFonts w:ascii="Times New Roman" w:hAnsi="Times New Roman" w:cs="Times New Roman"/>
          <w:sz w:val="24"/>
        </w:rPr>
        <w:t>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отражающий зависимость размера платы от общей площади нестационарного объекта: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до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более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0,8;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К3 - коэффициент, учитывающий вид деятельности нестационарных объектов: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Pr="00F800E8">
        <w:rPr>
          <w:rFonts w:ascii="Times New Roman" w:hAnsi="Times New Roman" w:cs="Times New Roman"/>
          <w:sz w:val="24"/>
        </w:rPr>
        <w:t>Нестационарные объекты бытового обслуживания</w:t>
      </w:r>
      <w:r>
        <w:rPr>
          <w:rFonts w:ascii="Times New Roman" w:hAnsi="Times New Roman" w:cs="Times New Roman"/>
          <w:sz w:val="24"/>
        </w:rPr>
        <w:t xml:space="preserve"> (мелкий ремонт)  = 0,5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307B92">
        <w:rPr>
          <w:rFonts w:ascii="Times New Roman" w:hAnsi="Times New Roman" w:cs="Times New Roman"/>
          <w:sz w:val="24"/>
        </w:rPr>
        <w:t xml:space="preserve"> </w:t>
      </w:r>
      <w:r w:rsidR="00307B92" w:rsidRPr="00F800E8">
        <w:rPr>
          <w:rFonts w:ascii="Times New Roman" w:hAnsi="Times New Roman" w:cs="Times New Roman"/>
          <w:sz w:val="24"/>
        </w:rPr>
        <w:t>Нестационарные объекты</w:t>
      </w:r>
      <w:r w:rsidR="00307B92">
        <w:rPr>
          <w:rFonts w:ascii="Times New Roman" w:hAnsi="Times New Roman" w:cs="Times New Roman"/>
          <w:sz w:val="24"/>
        </w:rPr>
        <w:t xml:space="preserve"> розничной торговли =1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37B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Иные н</w:t>
      </w:r>
      <w:r w:rsidRPr="00F800E8">
        <w:rPr>
          <w:rFonts w:ascii="Times New Roman" w:hAnsi="Times New Roman" w:cs="Times New Roman"/>
          <w:sz w:val="24"/>
        </w:rPr>
        <w:t xml:space="preserve">естационарные объекты </w:t>
      </w:r>
      <w:r>
        <w:rPr>
          <w:rFonts w:ascii="Times New Roman" w:hAnsi="Times New Roman" w:cs="Times New Roman"/>
          <w:sz w:val="24"/>
        </w:rPr>
        <w:t>(б</w:t>
      </w:r>
      <w:r w:rsidRPr="00F800E8">
        <w:rPr>
          <w:rFonts w:ascii="Times New Roman" w:hAnsi="Times New Roman" w:cs="Times New Roman"/>
          <w:sz w:val="24"/>
        </w:rPr>
        <w:t>анковские операции, ш</w:t>
      </w:r>
      <w:r w:rsidR="00E45174">
        <w:rPr>
          <w:rFonts w:ascii="Times New Roman" w:hAnsi="Times New Roman" w:cs="Times New Roman"/>
          <w:sz w:val="24"/>
        </w:rPr>
        <w:t>и</w:t>
      </w:r>
      <w:r w:rsidRPr="00F800E8">
        <w:rPr>
          <w:rFonts w:ascii="Times New Roman" w:hAnsi="Times New Roman" w:cs="Times New Roman"/>
          <w:sz w:val="24"/>
        </w:rPr>
        <w:t>номонтаж, ритуальные услуги</w:t>
      </w:r>
      <w:r>
        <w:rPr>
          <w:rFonts w:ascii="Times New Roman" w:hAnsi="Times New Roman" w:cs="Times New Roman"/>
          <w:sz w:val="24"/>
        </w:rPr>
        <w:t>, т.</w:t>
      </w:r>
      <w:r w:rsidR="00E451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д)=1</w:t>
      </w:r>
      <w:r w:rsidR="00307B92">
        <w:rPr>
          <w:rFonts w:ascii="Times New Roman" w:hAnsi="Times New Roman" w:cs="Times New Roman"/>
          <w:sz w:val="24"/>
        </w:rPr>
        <w:t>,5</w:t>
      </w:r>
    </w:p>
    <w:p w:rsidR="00307B92" w:rsidRPr="00F800E8" w:rsidRDefault="00307B92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VI. Порядок досрочного прекращения действия Договора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 досрочно в одностороннем порядке в следующих случаях: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подача субъектом торговли соответствующего заявления;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прекращение субъектом торговли в установленном законом порядке своей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наличие в течение одного календарного месяца в период действия Договора более двух фактов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е)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з)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E43F5F">
        <w:rPr>
          <w:rFonts w:ascii="Times New Roman" w:hAnsi="Times New Roman" w:cs="Times New Roman"/>
          <w:sz w:val="24"/>
          <w:szCs w:val="24"/>
        </w:rPr>
        <w:t>и) принятие органом местного самоуправления следующих решений: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м) эксплуатация нестационарного торгового объекта не по специализации.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администрация в семидневный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срок с момента принятия распоряжения о досрочном прекращении действия Договора направляет субъекту торговли соответствующее уведомление.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 или в случае неполучения им уведомления о расторжении Договора - в течение 10 дней с момента публикации распоряжения в официальном печатном издании, при этом субъекту торговли не компенсируются понесенные затраты.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VII. Порядок демонтажа нестационарных 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CAE" w:rsidRDefault="009F62E2" w:rsidP="009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</w:p>
    <w:p w:rsidR="009F62E2" w:rsidRPr="00E43F5F" w:rsidRDefault="009F62E2" w:rsidP="009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нестационарных торговых объектов без разрешительной документации в установленном порядке субъект торговли подлежит привлечению к административной ответственности в соответствии с </w:t>
      </w:r>
      <w:hyperlink r:id="rId11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Калужской области от 28.02.2011 </w:t>
      </w:r>
      <w:r w:rsidR="00177612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122-ОЗ </w:t>
      </w:r>
      <w:r w:rsidR="00177612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административных правонарушениях в Калужской области</w:t>
      </w:r>
      <w:r w:rsidR="00177612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9B5CAE" w:rsidP="009B5C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32C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32C8E" w:rsidRDefault="00332C8E" w:rsidP="00332C8E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332C8E" w:rsidRPr="00E43F5F" w:rsidRDefault="00332C8E" w:rsidP="009B5C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F62E2" w:rsidRPr="00E43F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86BF9" w:rsidRDefault="00332C8E" w:rsidP="00332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F62E2"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62E2" w:rsidRPr="00E43F5F" w:rsidRDefault="00B86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«Посёлок Ферзиково»</w:t>
      </w:r>
    </w:p>
    <w:p w:rsidR="009F62E2" w:rsidRPr="00E43F5F" w:rsidRDefault="00B86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3A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83A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.2018г</w:t>
      </w:r>
      <w:r w:rsidR="00994951">
        <w:rPr>
          <w:rFonts w:ascii="Times New Roman" w:hAnsi="Times New Roman" w:cs="Times New Roman"/>
          <w:sz w:val="24"/>
          <w:szCs w:val="24"/>
        </w:rPr>
        <w:t>№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</w:t>
      </w:r>
      <w:r w:rsidR="00283ACA">
        <w:rPr>
          <w:rFonts w:ascii="Times New Roman" w:hAnsi="Times New Roman" w:cs="Times New Roman"/>
          <w:sz w:val="24"/>
          <w:szCs w:val="24"/>
        </w:rPr>
        <w:t xml:space="preserve"> </w:t>
      </w:r>
      <w:r w:rsidR="00E45174">
        <w:rPr>
          <w:rFonts w:ascii="Times New Roman" w:hAnsi="Times New Roman" w:cs="Times New Roman"/>
          <w:sz w:val="24"/>
          <w:szCs w:val="24"/>
        </w:rPr>
        <w:t>94-П</w:t>
      </w:r>
    </w:p>
    <w:p w:rsidR="009B5CAE" w:rsidRDefault="009B5CAE" w:rsidP="009B5CA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</w:p>
    <w:p w:rsidR="009F62E2" w:rsidRPr="00E43F5F" w:rsidRDefault="009B5CAE" w:rsidP="009B5CA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62E2"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4D0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ПРОВЕДЕНИЕ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 ПО ПРОДАЖЕ ПРАВА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НЕСТАЦИОНАРНЫХ ТОРГОВЫХ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A1077">
        <w:rPr>
          <w:rFonts w:ascii="Times New Roman" w:hAnsi="Times New Roman" w:cs="Times New Roman"/>
          <w:sz w:val="24"/>
          <w:szCs w:val="24"/>
        </w:rPr>
        <w:t>СЕЛЬСКО</w:t>
      </w:r>
      <w:r w:rsidR="004D02F0">
        <w:rPr>
          <w:rFonts w:ascii="Times New Roman" w:hAnsi="Times New Roman" w:cs="Times New Roman"/>
          <w:sz w:val="24"/>
          <w:szCs w:val="24"/>
        </w:rPr>
        <w:t>ГО ПОСЕЛЕНИЯ «ПОСЁЛОК ФЕРЗИКОВО»</w:t>
      </w:r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1.1. Положение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4D02F0">
        <w:rPr>
          <w:rFonts w:ascii="Times New Roman" w:hAnsi="Times New Roman" w:cs="Times New Roman"/>
          <w:sz w:val="24"/>
          <w:szCs w:val="24"/>
        </w:rPr>
        <w:t xml:space="preserve"> «Посёлок Ферзиково» </w:t>
      </w:r>
      <w:r w:rsidRPr="00E43F5F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аукциона по продаже права заключения договора на размещение нестационарного торгового объекта (далее - аукцион).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</w:t>
      </w:r>
      <w:hyperlink r:id="rId12" w:history="1">
        <w:r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 xml:space="preserve">от 28.12.2009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="00D869C5">
        <w:rPr>
          <w:rFonts w:ascii="Times New Roman" w:hAnsi="Times New Roman" w:cs="Times New Roman"/>
          <w:sz w:val="24"/>
          <w:szCs w:val="24"/>
        </w:rPr>
        <w:t xml:space="preserve">, </w:t>
      </w:r>
      <w:r w:rsidR="00D869C5" w:rsidRPr="00E43F5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86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«Посёлок Ферзиково»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Торги по продаже права заключения договора на размещение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платы за право заключения договора на размещение нестационарного торгового объекта.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1.4. Предметом аукциона является право заключения договора на размещение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нестационарного торгового объекта (далее - лот).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Условием аукциона является предложение наибольшего размера платы за право заключения договора на размещение нестационарного торгового объекта.</w:t>
      </w:r>
    </w:p>
    <w:p w:rsidR="006A1077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1.6. Организацию проведения аукц</w:t>
      </w:r>
      <w:r w:rsidR="004D02F0">
        <w:rPr>
          <w:rFonts w:ascii="Times New Roman" w:hAnsi="Times New Roman" w:cs="Times New Roman"/>
          <w:sz w:val="24"/>
          <w:szCs w:val="24"/>
        </w:rPr>
        <w:t xml:space="preserve">иона осуществляет администрация СП «Посёлок Ферзиково» </w:t>
      </w:r>
      <w:r w:rsidR="005A3F5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1.7. Проведение аукциона осуществляется комиссией (далее - Комиссия), состав которой утверждается распоряжением администрации</w:t>
      </w:r>
      <w:r w:rsidR="004D02F0">
        <w:rPr>
          <w:rFonts w:ascii="Times New Roman" w:hAnsi="Times New Roman" w:cs="Times New Roman"/>
          <w:sz w:val="24"/>
          <w:szCs w:val="24"/>
        </w:rPr>
        <w:t xml:space="preserve"> СП «Посёлок Ферзиково»</w:t>
      </w:r>
      <w:r w:rsidRPr="00E43F5F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</w:t>
      </w:r>
      <w:r w:rsidR="00B94974">
        <w:rPr>
          <w:rFonts w:ascii="Times New Roman" w:hAnsi="Times New Roman" w:cs="Times New Roman"/>
          <w:sz w:val="24"/>
          <w:szCs w:val="24"/>
        </w:rPr>
        <w:t xml:space="preserve"> 50 процентов от общего числа её</w:t>
      </w:r>
      <w:r w:rsidRPr="00E43F5F">
        <w:rPr>
          <w:rFonts w:ascii="Times New Roman" w:hAnsi="Times New Roman" w:cs="Times New Roman"/>
          <w:sz w:val="24"/>
          <w:szCs w:val="24"/>
        </w:rPr>
        <w:t xml:space="preserve"> членов.</w:t>
      </w:r>
      <w:r w:rsidR="00B94974">
        <w:rPr>
          <w:rFonts w:ascii="Times New Roman" w:hAnsi="Times New Roman" w:cs="Times New Roman"/>
          <w:sz w:val="24"/>
          <w:szCs w:val="24"/>
        </w:rPr>
        <w:t xml:space="preserve"> Количество членов комиссии должны составлять не менее 5-ти человек.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1.8. Претендент - юридическое лицо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1.9. Участник аукциона - претендент, допущенный Комиссией для участия в аукционе.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1.10. Победитель аукциона - лицо, предложившее наибольший размер платы за право заключения договоров на размещение нестационарных торговых объектов в порядке, установленном настоящим Положением.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1.11.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9F62E2" w:rsidRPr="00E43F5F" w:rsidRDefault="004D0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Договор - договор, заключё</w:t>
      </w:r>
      <w:r w:rsidR="009F62E2" w:rsidRPr="00E43F5F">
        <w:rPr>
          <w:rFonts w:ascii="Times New Roman" w:hAnsi="Times New Roman" w:cs="Times New Roman"/>
          <w:sz w:val="24"/>
          <w:szCs w:val="24"/>
        </w:rPr>
        <w:t>нный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СП «Посёлок Ферзиково»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, уполномоченной на заключение договоров на размещение нестационарных торговых объектов (далее - Договор), ведение реестра Договоров 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с победителем аукциона, в порядке, предусмотренном Гражданским </w:t>
      </w:r>
      <w:hyperlink r:id="rId1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2E2" w:rsidRPr="00E43F5F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 и муниципальными правовыми актами.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Права Уполномоченного органа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Pr="00304CB1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B1">
        <w:rPr>
          <w:rFonts w:ascii="Times New Roman" w:hAnsi="Times New Roman" w:cs="Times New Roman"/>
          <w:sz w:val="24"/>
          <w:szCs w:val="24"/>
        </w:rPr>
        <w:t xml:space="preserve">2.1. Определяет начальный (минимальный) размер платы за право заключения Договора </w:t>
      </w:r>
      <w:r w:rsidR="00E577D1" w:rsidRPr="00304CB1">
        <w:rPr>
          <w:rFonts w:ascii="Times New Roman" w:hAnsi="Times New Roman" w:cs="Times New Roman"/>
          <w:sz w:val="24"/>
        </w:rPr>
        <w:t xml:space="preserve">за </w:t>
      </w:r>
      <w:r w:rsidR="00A8663C">
        <w:rPr>
          <w:rFonts w:ascii="Times New Roman" w:hAnsi="Times New Roman" w:cs="Times New Roman"/>
          <w:sz w:val="24"/>
        </w:rPr>
        <w:t xml:space="preserve">месяц </w:t>
      </w:r>
      <w:r w:rsidR="00E577D1" w:rsidRPr="00304CB1">
        <w:rPr>
          <w:rFonts w:ascii="Times New Roman" w:hAnsi="Times New Roman" w:cs="Times New Roman"/>
          <w:sz w:val="24"/>
        </w:rPr>
        <w:t>период</w:t>
      </w:r>
      <w:r w:rsidR="00A8663C">
        <w:rPr>
          <w:rFonts w:ascii="Times New Roman" w:hAnsi="Times New Roman" w:cs="Times New Roman"/>
          <w:sz w:val="24"/>
        </w:rPr>
        <w:t>а</w:t>
      </w:r>
      <w:r w:rsidR="00E577D1" w:rsidRPr="00304CB1">
        <w:rPr>
          <w:rFonts w:ascii="Times New Roman" w:hAnsi="Times New Roman" w:cs="Times New Roman"/>
          <w:sz w:val="24"/>
        </w:rPr>
        <w:t xml:space="preserve"> действия договора. </w:t>
      </w:r>
    </w:p>
    <w:p w:rsidR="004076B3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2.2. Разрабатывает и утверждает аукционную документацию.</w:t>
      </w:r>
    </w:p>
    <w:p w:rsidR="004076B3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2.3. Определяет срок и условия внесения задатка претендентами.</w:t>
      </w:r>
      <w:r w:rsidR="0040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E2" w:rsidRPr="00E43F5F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2.4. Определяет место, даты начала и окончания приема заявок, место и срок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2.5. Организует подготовку и публикацию информационного извещения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в средствах массовой информации и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2.6. Определяет количество лотов и их характеристики.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2.7. По письменному запросу претендентов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указанного запроса направляет разъяснение положений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2.8. Имеет право принять решение о внесении изменений в аукционную документацию. Вносимые в аукционную документацию изменения размещаются на официальном сайте в срок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2.9. Имеет право отказаться от проведения аукциона, разместив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 соответствующую информацию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2.10.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2.11.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2.12.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2.13. Заключает Договоры.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2.14. Ведет реестр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2.15. Осуществляет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2.16. Взимает плату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2.17. Производит с претендентами, участниками и победителем аукциона расчеты по приему и возврату задатков.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2.18.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Ведет учет и регистрацию заявок по мере их поступления в журнале приема заявок.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Выполняет иные необходимые функции, предусмотренные настоящим Положением.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 Рассматривает заявки на участие в аукционе с прилагаемыми к ним документами.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 Уведомляет претендентов о принятом решении.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Определяет победителя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Обеспечивает ведение протоколов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98"/>
      <w:bookmarkEnd w:id="4"/>
      <w:r w:rsidRPr="00E43F5F">
        <w:rPr>
          <w:rFonts w:ascii="Times New Roman" w:hAnsi="Times New Roman" w:cs="Times New Roman"/>
          <w:sz w:val="24"/>
          <w:szCs w:val="24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V. Требования к участникам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 Участники аукциона должны соответствовать требованиям: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.2.1. Выплата участником аукциона средней ежемесячной заработной платы работникам в размере не ниже величины </w:t>
      </w:r>
      <w:hyperlink r:id="rId15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прожиточного минимума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установленного в Калужской области для трудоспособного населения, в сроки, установленные действующим законодательством;</w:t>
      </w:r>
    </w:p>
    <w:p w:rsidR="009F62E2" w:rsidRPr="00E43F5F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Отсутствие у участника аукциона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V. Задаток для участия в аукционе и шаг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Для участия в аукционе устанавливается требование об обеспечении заявки (задатка) в размере 50 процентов от начального (минимального) размера платы за право заключения Договора по каждому лоту.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Задаток вносится претендентами денежными средствами по каждому заявленному лоту отдельно.</w:t>
      </w:r>
    </w:p>
    <w:p w:rsidR="009F62E2" w:rsidRPr="00E43F5F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.3. Шаг аукциона устанавливается в размере 10 процентов начального (минимального) размера платы за право заключения Договора.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6B36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 Извещение о проведении аукциона 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аукционная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Извещение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>кциона не менее чем за 30 дней до дня проведения аукциона публикуется Уполномоченным органом в средствах массовой информации и размещается одновременно с аукционной документацией на официальном сайте.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Извещение должно содержать сведения: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.2.1. О времени проведения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 месте проведения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.2.3. Контактная информация Уполномоченного органа и организатора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.2.4. О виде и площади объекта, месте и сроке его размещения, специализации торгового объекта;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.2.5. О дате и времени начала и окончания приема заявок и документов;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.2.6. Об условиях определения победителя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.2.7. О начальной цене лота;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.2.8. О сроке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.2.9. О других данных по усмотрению Уполномоченного органа.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.3. </w:t>
      </w:r>
      <w:r w:rsidR="005B5BBA">
        <w:rPr>
          <w:rFonts w:ascii="Times New Roman" w:hAnsi="Times New Roman" w:cs="Times New Roman"/>
          <w:sz w:val="24"/>
          <w:szCs w:val="24"/>
        </w:rPr>
        <w:t xml:space="preserve">  </w:t>
      </w:r>
      <w:r w:rsidR="009F62E2" w:rsidRPr="00E43F5F">
        <w:rPr>
          <w:rFonts w:ascii="Times New Roman" w:hAnsi="Times New Roman" w:cs="Times New Roman"/>
          <w:sz w:val="24"/>
          <w:szCs w:val="24"/>
        </w:rPr>
        <w:t>Аукционная документация должна содержать следующую информацию: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.3.1. Наименование, место нахождения и номер контактного телефона Уполномоченного органа и организатора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.3.2. Требования к участникам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F62E2" w:rsidRPr="00E43F5F">
        <w:rPr>
          <w:rFonts w:ascii="Times New Roman" w:hAnsi="Times New Roman" w:cs="Times New Roman"/>
          <w:sz w:val="24"/>
          <w:szCs w:val="24"/>
        </w:rPr>
        <w:t>3.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заключения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.3.4. Типовой проект временного сооружения и требования к нему (при наличии);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.3.5. Требования к содержанию, форме, оформлению и составу заявки;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.3.6. Размер задатка, срок и порядок его внесения, реквизиты счета для перечисления задатка;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.3.7. Место, дату и время начала и окончания приема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.3.8. Место, дату и время рассмотрения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.3.9. Порядок и срок отзыва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.3.10. Место, дату, время и порядок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.3.11. Порядок ознакомления с аукционной документацией;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.3.12. Срок заключения Договора после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.3.13. Типовую форму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.3.14. Срок и порядок внесения платы за право заключения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.3.15. Форму заявки на участие в аукционе.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Порядок приема заявок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Один заявитель вправе подать только одну заявку на участие в аукционе по каждому лоту.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.3. Подача заявки является акцептом оферты в соответствии со </w:t>
      </w:r>
      <w:hyperlink r:id="rId16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438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2E2" w:rsidRPr="00E43F5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9F62E2" w:rsidRPr="000C32C6" w:rsidRDefault="004076B3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2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5161" w:rsidRPr="000C32C6">
        <w:rPr>
          <w:rFonts w:ascii="Times New Roman" w:hAnsi="Times New Roman" w:cs="Times New Roman"/>
          <w:sz w:val="24"/>
          <w:szCs w:val="24"/>
        </w:rPr>
        <w:t>7</w:t>
      </w:r>
      <w:r w:rsidR="009F62E2" w:rsidRPr="000C32C6">
        <w:rPr>
          <w:rFonts w:ascii="Times New Roman" w:hAnsi="Times New Roman" w:cs="Times New Roman"/>
          <w:sz w:val="24"/>
          <w:szCs w:val="24"/>
        </w:rPr>
        <w:t>.4. Заявка должна содержать: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39">
        <w:rPr>
          <w:rFonts w:ascii="Times New Roman" w:hAnsi="Times New Roman" w:cs="Times New Roman"/>
          <w:sz w:val="24"/>
          <w:szCs w:val="24"/>
        </w:rPr>
        <w:t>7</w:t>
      </w:r>
      <w:r w:rsidR="009F62E2" w:rsidRPr="00440639">
        <w:rPr>
          <w:rFonts w:ascii="Times New Roman" w:hAnsi="Times New Roman" w:cs="Times New Roman"/>
          <w:sz w:val="24"/>
          <w:szCs w:val="24"/>
        </w:rPr>
        <w:t xml:space="preserve">.4.1. Информацию о дате проведения аукциона и номере заявленного </w:t>
      </w:r>
      <w:r w:rsidR="009F62E2" w:rsidRPr="00E43F5F">
        <w:rPr>
          <w:rFonts w:ascii="Times New Roman" w:hAnsi="Times New Roman" w:cs="Times New Roman"/>
          <w:sz w:val="24"/>
          <w:szCs w:val="24"/>
        </w:rPr>
        <w:t>лота;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.4.2.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категории;</w:t>
      </w:r>
      <w:proofErr w:type="gramEnd"/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.4.3. Согласие на выполнение условий, которые необходимо соблюсти для размещения нестационарного торгового объекта.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 К заявке прилагаются следующие документы: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.5.1. Полученная не ранее чем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за </w:t>
      </w:r>
      <w:r w:rsidR="00304CB1">
        <w:rPr>
          <w:rFonts w:ascii="Times New Roman" w:hAnsi="Times New Roman" w:cs="Times New Roman"/>
          <w:sz w:val="24"/>
          <w:szCs w:val="24"/>
        </w:rPr>
        <w:t xml:space="preserve">один </w:t>
      </w:r>
      <w:r w:rsidR="009F62E2" w:rsidRPr="00E43F5F">
        <w:rPr>
          <w:rFonts w:ascii="Times New Roman" w:hAnsi="Times New Roman" w:cs="Times New Roman"/>
          <w:sz w:val="24"/>
          <w:szCs w:val="24"/>
        </w:rPr>
        <w:t>месяц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заверенная копия такой выписки (для юридических лиц); </w:t>
      </w:r>
      <w:r w:rsidR="00F41526">
        <w:rPr>
          <w:rFonts w:ascii="Times New Roman" w:hAnsi="Times New Roman" w:cs="Times New Roman"/>
          <w:sz w:val="24"/>
          <w:szCs w:val="24"/>
        </w:rPr>
        <w:t xml:space="preserve">полученная не ранее чем </w:t>
      </w:r>
      <w:proofErr w:type="gramStart"/>
      <w:r w:rsidR="00F41526">
        <w:rPr>
          <w:rFonts w:ascii="Times New Roman" w:hAnsi="Times New Roman" w:cs="Times New Roman"/>
          <w:sz w:val="24"/>
          <w:szCs w:val="24"/>
        </w:rPr>
        <w:t>за один месяц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 (для индивидуальных предпринимателей);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</w:t>
      </w:r>
      <w:r w:rsidR="00851928">
        <w:rPr>
          <w:rFonts w:ascii="Times New Roman" w:hAnsi="Times New Roman" w:cs="Times New Roman"/>
          <w:sz w:val="24"/>
          <w:szCs w:val="24"/>
        </w:rPr>
        <w:t>один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месяц до даты размещения на официальном сайте извещения о проведении аукциона;</w:t>
      </w:r>
      <w:proofErr w:type="gramEnd"/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.5.2.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.5.3. Копии учредительных документов заявителя (для юридических лиц);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.5.4. Справку из налогового органа об исполнении налогоплательщиком обязанности по уплате налогов, сборов, пеней и налоговых санкций на дату подачи заявки</w:t>
      </w:r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5.5.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на дату подачи заявки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.5.6. Справку из Пенсионного фонда Российской Федерации, подтверждающую размер среднемесячной заработной платы работников, за квартал, предшествующий дате подачи заявки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.5.7. Справку из Фонда социального страхования Российской Федерации об отсутствии регистрации в качестве работодателя на дату подачи заявки (для индивидуальных предпринимателей, осуществляющих деятельность самостоятельно без привлечения работников)</w:t>
      </w:r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.5.8. Платежное поручение, подтверждающее внесение задатка по заявленному лоту;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.5.9. Опись представленных документов в двух экземплярах.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.6. 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.7. Заявка на участие в аукционе, поступившая по истечении срока ее приема, возвращается в день ее поступления.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.8. Прием заявок прекращается организатором аукциона за десять рабочих дней до проведения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 Комиссия отклоняет заявки в следующих случаях: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.9.1. Непредставление документов, определенных аукционной документацией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.9.2. Несоответствие претендента требованиям к участнику аукциона, указанным в </w:t>
      </w:r>
      <w:hyperlink w:anchor="P198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  <w:r w:rsidR="00F41526" w:rsidRPr="00D272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2E2" w:rsidRPr="00E43F5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.9.3. Невнесение задатка;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.9.4. Несоответствие заявки требованиям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.10. В случае установления факта недостоверности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.11.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9F62E2" w:rsidRPr="00E43F5F" w:rsidRDefault="00F41526" w:rsidP="00B96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E2" w:rsidRPr="00E43F5F" w:rsidRDefault="008351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Порядок проведения аукциона и оформление его результатов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180" w:rsidRDefault="00835161" w:rsidP="00417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За три рабочих дня до даты проведения аукциона, указанной в информационном извещении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аукционе в порядке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</w:t>
      </w:r>
      <w:hyperlink w:anchor="P265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8.9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2E2" w:rsidRPr="00E43F5F">
        <w:rPr>
          <w:rFonts w:ascii="Times New Roman" w:hAnsi="Times New Roman" w:cs="Times New Roman"/>
          <w:sz w:val="24"/>
          <w:szCs w:val="24"/>
        </w:rPr>
        <w:t>настоящего Положения, которое оформляется протоколом рассмотрения заявок.</w:t>
      </w:r>
    </w:p>
    <w:p w:rsidR="009F62E2" w:rsidRPr="00E43F5F" w:rsidRDefault="00835161" w:rsidP="00417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рассмотрения заявок размещается организатором аукциона на официальном сайте.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 Аукцион признается несостоявшимся в следующих случаях: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.3.1. По окончании срока подачи заявок подана лишь одна заявка;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.3.2. По окончании срока подачи заявок не подано ни одной заявки;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.3.3. Комиссией принято решение об отказе всем претендентам в допуске к участию в аукционе.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Если аукционной документацией предусмотрено два и более лота, аукцион признается несостоявшимся по тем лотам, в отношении которых принято такое решение.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.4. В случае если аукцион признан несостоявшимся, Уполномоченный орган вправе объявить о проведении нового аукциона. В случае объявления о проведении нового аукциона Уполномоченный орган вправе изменить условия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.5. Претендент приобретает статус участника аукциона с момента оформления Комиссией протокола о рассмотрении заявок.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.6. Аукцион проводится в следующем порядке: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1) торги осуществляет аукционист;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2) торги проводятся по каждому лоту отдельно;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3) торги ведутся путем повышения начального (минимального) размера платы за право заключения договора на размещение объекта, указанного в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на шаг аукциона;</w:t>
      </w:r>
    </w:p>
    <w:p w:rsidR="00D20909" w:rsidRDefault="009F62E2" w:rsidP="00A4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4) победителем торгов признается участник, предложивший наиболее высокий размер платы за право заключения Договора.</w:t>
      </w:r>
    </w:p>
    <w:p w:rsidR="009F62E2" w:rsidRPr="00E43F5F" w:rsidRDefault="00835161" w:rsidP="00A4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право заключения Договора, последнем и предпоследнем предложениях о размере платы за право заключения Договора, наименовании и месте нахождения (для юридического лица), фамилию, имя, отчестве, сведения о месте жительства (для индивидуального предпринимателя) победителя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 и участника, который сделал предпоследнее предложение о размере платы за право заключения Договора.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.9. Протокол об итогах аукциона вручается победителю аукциона и является документом, удостоверяющим право победителя на право заключения Договора. Протокол об итогах аукциона не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проведения аукциона размещается </w:t>
      </w:r>
      <w:r w:rsidR="009F62E2" w:rsidRPr="00E43F5F">
        <w:rPr>
          <w:rFonts w:ascii="Times New Roman" w:hAnsi="Times New Roman" w:cs="Times New Roman"/>
          <w:sz w:val="24"/>
          <w:szCs w:val="24"/>
        </w:rPr>
        <w:lastRenderedPageBreak/>
        <w:t>организатором аукциона на официальном сайте.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Право на заключение Договора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начальному (минимальному) размеру платы за право заключения Договора, указанному в извещении о проведении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платы за заключение Договора.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.12. По результатам аукциона победитель аукциона и Уполномоченный орган в течение пяти рабочих дней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итогов аукциона заключают Договор.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.13. Оплата приобретаемого на аукционе права заключения Договора производится путем перечисления денежных средств на счет Уполномоченного органа, указанный в аукционной документации, в течение 10 банковских дней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Договора. Внесенный задаток засчитывается в счет размера платы за право заключения Договора. Справка, подтверждающая поступление в полном объеме платы за право заключения Договора, является неотъемлемым приложением к Договору.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.14. Ответственность за уклонение или отказ от оплаты в установленные сроки предусматривается в Договоре в соответствии с законодательством Российской Федерации.</w:t>
      </w:r>
    </w:p>
    <w:p w:rsidR="009F62E2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.15. В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заключения Договора с лицом, предложившим наиболее высокую цену, следующую после предложенного победителем аукциона размера платы за заключение Договора Уполномоченный орган заключает Договор в течение 10 дней.</w:t>
      </w:r>
    </w:p>
    <w:p w:rsidR="00D20909" w:rsidRPr="00E43F5F" w:rsidRDefault="00D20909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X. Порядок возврата задатка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Денежные средства, внесенные претендентами в качестве задатков, возвращаются Уполномоченным органом в течение пятнадцати рабочих дней: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.1.1. Претендентам со дня размещения на официальном сайте извещения об отказе от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.1.5. Второму участнику аукциона после заключения Договора с победителем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 В случае признания победителя аукциона или второго участника аукциона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от заключения Договора внесенный задаток не возвращается.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E29" w:rsidRDefault="00DA0E29" w:rsidP="00DA0E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A0E29" w:rsidRDefault="00DA0E29" w:rsidP="00DA0E2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A0E29" w:rsidRDefault="00DA0E29" w:rsidP="00DA0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E29" w:rsidRDefault="00DA0E29" w:rsidP="00DA0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Типовая форма договора</w:t>
      </w:r>
    </w:p>
    <w:p w:rsidR="00DA0E29" w:rsidRDefault="00DA0E29" w:rsidP="00DA0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Ферзиково                                                                          "___"__________ 20__ г.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Администрация (исполнительно-распорядительный орган) сельского поселения «Поселок Ферзиково»),   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в    дальнейшем «Уполномоченный  орган»,  в  лице  Главы администрации 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,  действующего  на  основании  </w:t>
      </w:r>
      <w:hyperlink r:id="rId17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  одной стороны, и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 в лице ________________________________________________________,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-ей) на основании 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именуемо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 в  дальнейшем  «Заявитель</w:t>
      </w:r>
      <w:r w:rsidR="00350AB0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Победитель торгов» (подчеркнуть нужное  здесь  и  далее),  с  другой  стороны,  далее  совместно  именуемые «Стороны», заключили настоящий Договор о нижеследующем: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I. Предмет договора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>
        <w:rPr>
          <w:rFonts w:ascii="Times New Roman" w:hAnsi="Times New Roman" w:cs="Times New Roman"/>
          <w:sz w:val="26"/>
          <w:szCs w:val="26"/>
        </w:rPr>
        <w:t xml:space="preserve">    1.1.  Уполномоченный  орган  предоставляет  Заявителю/Победителю торгов право на размещение нестационарного торгового объекта (тип) 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Объект) для осуществления 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(вид деятельности, группа реализуемых товаров)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адресному ориентиру в соответствии   со   схемой  размещения  нестационарных  торговых  объектов: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(место расположения объекта)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0E29" w:rsidRDefault="0089533E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A0E29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>ом на</w:t>
      </w:r>
      <w:r w:rsidR="00706B05">
        <w:rPr>
          <w:rFonts w:ascii="Times New Roman" w:hAnsi="Times New Roman" w:cs="Times New Roman"/>
          <w:sz w:val="26"/>
          <w:szCs w:val="26"/>
        </w:rPr>
        <w:t xml:space="preserve"> 5 (Пять) лет</w:t>
      </w:r>
      <w:r w:rsidR="00EC077C">
        <w:rPr>
          <w:rFonts w:ascii="Times New Roman" w:hAnsi="Times New Roman" w:cs="Times New Roman"/>
          <w:sz w:val="26"/>
          <w:szCs w:val="26"/>
        </w:rPr>
        <w:t xml:space="preserve"> </w:t>
      </w:r>
      <w:r w:rsidR="00DA0E29">
        <w:rPr>
          <w:rFonts w:ascii="Times New Roman" w:hAnsi="Times New Roman" w:cs="Times New Roman"/>
          <w:sz w:val="26"/>
          <w:szCs w:val="26"/>
        </w:rPr>
        <w:t xml:space="preserve"> с _________________ 20__ года по ________________ 20__ года.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 Настоящий  Договор  заключен  в соответствии со схемой размещения нестационарных  торговых  объектов,  утвержденной  постановлением администрации 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  № 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победителем аукциона по продаже  права заключения Договора на размещение Объекта (протокол аукциона от   ____________________   по   лоту  №  _____)/с  единственным участником аукциона/со  вторым участником аукциона при уклонении или отказе победителя аукциона от заключения Договора (подчеркнуть нужное).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II. Права и обязанности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Уполномоченный орган вправе: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2.1.1.  Осуществлять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выполнением  Заявителем/Победителем торгов  условий настоящего Договора и требований нормативно-правовых актов, регулирующих размещение Объектов;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2.1.2.  В  случаях и порядке, которые установлены настоящим Договором и действующим законодательством Российской Федерации, в одностороннем порядке отказаться от исполнения условий настоящего 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Уполномоченный орган обязан: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предоставить Заявителю/Победителю торгов право на размещение Объекта в  соответствии  со  схемой  размещения нестационарных торговых объектов по адресному  ориентиру,  указанному  в </w:t>
      </w:r>
      <w:hyperlink r:id="rId18" w:anchor="P345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Договора. Право, предоставленное  Заявителю/Победителю  торгов  по  настоящему  Договору, не может быть предоставлено Уполномоченным органом другим лицам;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Заявитель/Победитель торгов вправе досрочно  отказаться  от исполнения условий настоящего Договора по  основаниям  и  в  порядке,  которые предусмотрены настоящим Договором и действующим законодательством Российской Федерации;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Заявитель/Победитель торгов обязан: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2.4.1.  Обеспечить  размещение Объекта и его готовность к использованию в соответствии с типовым проектом и требованиями к нему в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2.4.2.  Использовать  Объект  по  назначению,  указанному  в </w:t>
      </w:r>
      <w:hyperlink r:id="rId19" w:anchor="P345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D272C8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2.4.3.  Своевременно  и  полностью  внести  плату  согласно  настоящему Договору в размере и порядке, которым установлено настоящим Договором;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2.4.4.  Обеспечить  сохранение  внешнего  вида,  типа, местоположения и размеров Объекта в течение установленного периода размещения;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2.4.5.  Обеспечить  соблюдение  санитарных  норм  и  правил, требований законодательства   РФ,  вывоз  мусора  и  иных  отходов,  образовавшихся  в результате использования Объекта;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2.4.6. Не допускать загрязнения, захламления места размещения Объекта;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2.4.7.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Своевременно  демонтировать  Объект  с установленного места его расположения  согласно  схеме размещения нестационарных торговых объектов и привести  прилегающую  к  Объекту  территорию  в первоначальное состояние в течение  5  дней с даты окончания срока действия Договора, а также в случае досрочного  отказа в одностороннем порядке от исполнения условий настоящего Договора  по  инициативе Уполномоченного органа в соответствии с </w:t>
      </w:r>
      <w:hyperlink r:id="rId20" w:anchor="P472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разделом V</w:t>
        </w:r>
      </w:hyperlink>
      <w:r w:rsidRPr="00D272C8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Договора;</w:t>
      </w:r>
      <w:proofErr w:type="gramEnd"/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2.4.8.   В   двухнедельный  срок  сообщить  Уполномоченному  органу  об изменении   своего   почтового   адреса,   наименования,   местонахождения, банковских   реквизитов  и  реорганизации.  В  случае  неисполнения  данной обязанности,  Уполномоченным  органом заказная корреспонденция направляется Заявителю/Победителю   по   старому  почтовому  адресу  и  будет  считаться полученной.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78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AA5FA8">
        <w:rPr>
          <w:rFonts w:ascii="Times New Roman" w:hAnsi="Times New Roman" w:cs="Times New Roman"/>
          <w:sz w:val="26"/>
          <w:szCs w:val="26"/>
        </w:rPr>
        <w:t>III. Платежи и расчеты по договору</w:t>
      </w: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 xml:space="preserve">    3.1. Размер платы по договору определен (</w:t>
      </w:r>
      <w:r w:rsidR="00A87BBC" w:rsidRPr="00AA5FA8">
        <w:rPr>
          <w:rFonts w:ascii="Times New Roman" w:hAnsi="Times New Roman" w:cs="Times New Roman"/>
          <w:sz w:val="26"/>
          <w:szCs w:val="26"/>
        </w:rPr>
        <w:t xml:space="preserve">оставить </w:t>
      </w:r>
      <w:proofErr w:type="gramStart"/>
      <w:r w:rsidRPr="00AA5FA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A5FA8">
        <w:rPr>
          <w:rFonts w:ascii="Times New Roman" w:hAnsi="Times New Roman" w:cs="Times New Roman"/>
          <w:sz w:val="26"/>
          <w:szCs w:val="26"/>
        </w:rPr>
        <w:t>):</w:t>
      </w: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>-  по  результатам  торгов  (протокол  аукциона  от  ______________ по лоту № _______) в случае заключения Договора по итогам аукциона по продаже права заключения Договора на размещение Объекта</w:t>
      </w:r>
      <w:r w:rsidR="004841B8" w:rsidRPr="00AA5FA8">
        <w:rPr>
          <w:rFonts w:ascii="Times New Roman" w:hAnsi="Times New Roman" w:cs="Times New Roman"/>
          <w:sz w:val="26"/>
          <w:szCs w:val="26"/>
        </w:rPr>
        <w:t>,</w:t>
      </w:r>
      <w:r w:rsidR="004841B8" w:rsidRPr="00AA5FA8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proofErr w:type="gramStart"/>
      <w:r w:rsidR="004841B8" w:rsidRPr="00AA5FA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4841B8" w:rsidRPr="00AA5FA8">
        <w:rPr>
          <w:rFonts w:ascii="Times New Roman" w:hAnsi="Times New Roman" w:cs="Times New Roman"/>
          <w:sz w:val="26"/>
          <w:szCs w:val="26"/>
        </w:rPr>
        <w:t xml:space="preserve"> составляет ________________ (_____________________) руб.</w:t>
      </w:r>
      <w:r w:rsidR="00AB045E">
        <w:rPr>
          <w:rFonts w:ascii="Times New Roman" w:hAnsi="Times New Roman" w:cs="Times New Roman"/>
          <w:sz w:val="26"/>
          <w:szCs w:val="26"/>
        </w:rPr>
        <w:t xml:space="preserve"> в месяц</w:t>
      </w:r>
      <w:r w:rsidRPr="00AA5FA8">
        <w:rPr>
          <w:rFonts w:ascii="Times New Roman" w:hAnsi="Times New Roman" w:cs="Times New Roman"/>
          <w:sz w:val="26"/>
          <w:szCs w:val="26"/>
        </w:rPr>
        <w:t>;</w:t>
      </w: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>-  по  цене,  равной  начальному  (минимальному)  размеру  платы  за  право заключения договора на размещение Объекта в случае заключения договора с единственным участником аукциона</w:t>
      </w:r>
      <w:r w:rsidR="004841B8" w:rsidRPr="00AA5FA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841B8" w:rsidRPr="00AA5FA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4841B8" w:rsidRPr="00AA5FA8">
        <w:rPr>
          <w:rFonts w:ascii="Times New Roman" w:hAnsi="Times New Roman" w:cs="Times New Roman"/>
          <w:sz w:val="26"/>
          <w:szCs w:val="26"/>
        </w:rPr>
        <w:t xml:space="preserve"> составляет ________________ (_____________________) руб.</w:t>
      </w:r>
      <w:r w:rsidR="00AB045E">
        <w:rPr>
          <w:rFonts w:ascii="Times New Roman" w:hAnsi="Times New Roman" w:cs="Times New Roman"/>
          <w:sz w:val="26"/>
          <w:szCs w:val="26"/>
        </w:rPr>
        <w:t xml:space="preserve"> в месяц</w:t>
      </w:r>
      <w:r w:rsidRPr="00AA5FA8">
        <w:rPr>
          <w:rFonts w:ascii="Times New Roman" w:hAnsi="Times New Roman" w:cs="Times New Roman"/>
          <w:sz w:val="26"/>
          <w:szCs w:val="26"/>
        </w:rPr>
        <w:t>;</w:t>
      </w: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>- по цене, следующей после предложенного победителем аукциона размера платы</w:t>
      </w:r>
      <w:r w:rsidR="004841B8" w:rsidRPr="00AA5FA8">
        <w:rPr>
          <w:rFonts w:ascii="Times New Roman" w:hAnsi="Times New Roman" w:cs="Times New Roman"/>
          <w:sz w:val="26"/>
          <w:szCs w:val="26"/>
        </w:rPr>
        <w:t xml:space="preserve"> </w:t>
      </w:r>
      <w:r w:rsidRPr="00AA5FA8">
        <w:rPr>
          <w:rFonts w:ascii="Times New Roman" w:hAnsi="Times New Roman" w:cs="Times New Roman"/>
          <w:sz w:val="26"/>
          <w:szCs w:val="26"/>
        </w:rPr>
        <w:t>за  право  заключения  договора  на  размещение Объекта, в случае заключения договора со вторым участником аукциона</w:t>
      </w:r>
      <w:r w:rsidR="004841B8" w:rsidRPr="00AA5FA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841B8" w:rsidRPr="00AA5FA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4841B8" w:rsidRPr="00AA5FA8">
        <w:rPr>
          <w:rFonts w:ascii="Times New Roman" w:hAnsi="Times New Roman" w:cs="Times New Roman"/>
          <w:sz w:val="26"/>
          <w:szCs w:val="26"/>
        </w:rPr>
        <w:t xml:space="preserve"> составляет ________________ (_____________________) руб.</w:t>
      </w:r>
      <w:r w:rsidR="00AB045E">
        <w:rPr>
          <w:rFonts w:ascii="Times New Roman" w:hAnsi="Times New Roman" w:cs="Times New Roman"/>
          <w:sz w:val="26"/>
          <w:szCs w:val="26"/>
        </w:rPr>
        <w:t xml:space="preserve"> в месяц</w:t>
      </w:r>
      <w:r w:rsidRPr="00AA5FA8">
        <w:rPr>
          <w:rFonts w:ascii="Times New Roman" w:hAnsi="Times New Roman" w:cs="Times New Roman"/>
          <w:sz w:val="26"/>
          <w:szCs w:val="26"/>
        </w:rPr>
        <w:t>.</w:t>
      </w:r>
    </w:p>
    <w:p w:rsidR="00DA0E29" w:rsidRPr="00AA5FA8" w:rsidRDefault="00DA0E29" w:rsidP="00EE3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 xml:space="preserve">    3.2.  </w:t>
      </w:r>
      <w:proofErr w:type="gramStart"/>
      <w:r w:rsidRPr="00AA5FA8">
        <w:rPr>
          <w:rFonts w:ascii="Times New Roman" w:hAnsi="Times New Roman" w:cs="Times New Roman"/>
          <w:sz w:val="26"/>
          <w:szCs w:val="26"/>
        </w:rPr>
        <w:t xml:space="preserve">Оплата  приобретаемого  на  аукционе права заключения договора на размещение </w:t>
      </w:r>
      <w:r w:rsidR="005D5A5A" w:rsidRPr="00AA5FA8">
        <w:rPr>
          <w:rFonts w:ascii="Times New Roman" w:hAnsi="Times New Roman" w:cs="Times New Roman"/>
          <w:sz w:val="26"/>
          <w:szCs w:val="26"/>
        </w:rPr>
        <w:t xml:space="preserve">нестационарного </w:t>
      </w:r>
      <w:r w:rsidRPr="00AA5FA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FC69C9" w:rsidRPr="00AA5FA8">
        <w:rPr>
          <w:rFonts w:ascii="Times New Roman" w:hAnsi="Times New Roman" w:cs="Times New Roman"/>
          <w:sz w:val="26"/>
          <w:szCs w:val="26"/>
        </w:rPr>
        <w:t>(</w:t>
      </w:r>
      <w:r w:rsidR="00671FBE" w:rsidRPr="00AA5FA8">
        <w:rPr>
          <w:rFonts w:ascii="Times New Roman" w:hAnsi="Times New Roman" w:cs="Times New Roman"/>
          <w:sz w:val="26"/>
          <w:szCs w:val="26"/>
        </w:rPr>
        <w:t>под</w:t>
      </w:r>
      <w:r w:rsidR="00FC69C9" w:rsidRPr="00AA5FA8">
        <w:rPr>
          <w:rFonts w:ascii="Times New Roman" w:hAnsi="Times New Roman" w:cs="Times New Roman"/>
          <w:sz w:val="26"/>
          <w:szCs w:val="26"/>
        </w:rPr>
        <w:t>пункт. 3.1.</w:t>
      </w:r>
      <w:proofErr w:type="gramEnd"/>
      <w:r w:rsidR="00FC69C9" w:rsidRPr="00AA5F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69C9" w:rsidRPr="00AA5FA8">
        <w:rPr>
          <w:rFonts w:ascii="Times New Roman" w:hAnsi="Times New Roman" w:cs="Times New Roman"/>
          <w:sz w:val="26"/>
          <w:szCs w:val="26"/>
        </w:rPr>
        <w:t xml:space="preserve">Договора) </w:t>
      </w:r>
      <w:r w:rsidR="005D5A5A" w:rsidRPr="00AA5FA8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3310E3" w:rsidRPr="00AA5FA8">
        <w:rPr>
          <w:rFonts w:ascii="Times New Roman" w:hAnsi="Times New Roman" w:cs="Times New Roman"/>
          <w:sz w:val="26"/>
          <w:szCs w:val="26"/>
        </w:rPr>
        <w:t xml:space="preserve">помесячно  - </w:t>
      </w:r>
      <w:r w:rsidR="0067778C" w:rsidRPr="00AA5FA8">
        <w:rPr>
          <w:rFonts w:ascii="Times New Roman" w:hAnsi="Times New Roman" w:cs="Times New Roman"/>
          <w:sz w:val="26"/>
          <w:szCs w:val="26"/>
        </w:rPr>
        <w:t xml:space="preserve"> </w:t>
      </w:r>
      <w:r w:rsidR="003310E3" w:rsidRPr="00AA5FA8">
        <w:rPr>
          <w:rFonts w:ascii="Times New Roman" w:hAnsi="Times New Roman" w:cs="Times New Roman"/>
          <w:sz w:val="26"/>
          <w:szCs w:val="26"/>
        </w:rPr>
        <w:t>за каждый месяц вперед не позднее</w:t>
      </w:r>
      <w:r w:rsidR="00EE334B" w:rsidRPr="00AA5FA8">
        <w:rPr>
          <w:rFonts w:ascii="Times New Roman" w:hAnsi="Times New Roman" w:cs="Times New Roman"/>
          <w:sz w:val="26"/>
          <w:szCs w:val="26"/>
        </w:rPr>
        <w:t xml:space="preserve"> </w:t>
      </w:r>
      <w:r w:rsidR="003310E3" w:rsidRPr="00AA5FA8">
        <w:rPr>
          <w:rFonts w:ascii="Times New Roman" w:hAnsi="Times New Roman" w:cs="Times New Roman"/>
          <w:sz w:val="26"/>
          <w:szCs w:val="26"/>
        </w:rPr>
        <w:t>деся</w:t>
      </w:r>
      <w:r w:rsidR="00EE334B" w:rsidRPr="00AA5FA8">
        <w:rPr>
          <w:rFonts w:ascii="Times New Roman" w:hAnsi="Times New Roman" w:cs="Times New Roman"/>
          <w:sz w:val="26"/>
          <w:szCs w:val="26"/>
        </w:rPr>
        <w:t>того числа оплачиваемого месяца</w:t>
      </w:r>
      <w:r w:rsidR="005D5A5A" w:rsidRPr="00AA5FA8">
        <w:rPr>
          <w:rFonts w:ascii="Times New Roman" w:hAnsi="Times New Roman" w:cs="Times New Roman"/>
          <w:sz w:val="26"/>
          <w:szCs w:val="26"/>
        </w:rPr>
        <w:t>,</w:t>
      </w:r>
      <w:r w:rsidR="00EE334B" w:rsidRPr="00AA5FA8">
        <w:rPr>
          <w:rFonts w:ascii="Times New Roman" w:hAnsi="Times New Roman" w:cs="Times New Roman"/>
          <w:sz w:val="26"/>
          <w:szCs w:val="26"/>
        </w:rPr>
        <w:t xml:space="preserve"> </w:t>
      </w:r>
      <w:r w:rsidRPr="00AA5FA8">
        <w:rPr>
          <w:rFonts w:ascii="Times New Roman" w:hAnsi="Times New Roman" w:cs="Times New Roman"/>
          <w:sz w:val="26"/>
          <w:szCs w:val="26"/>
        </w:rPr>
        <w:t>путем перечисления денежных средств на счет Уполномоченного  органа,  указанный в аукционной документации</w:t>
      </w:r>
      <w:r w:rsidR="00EE334B" w:rsidRPr="00AA5FA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E334B" w:rsidRPr="00AA5FA8">
        <w:rPr>
          <w:rFonts w:ascii="Times New Roman" w:hAnsi="Times New Roman" w:cs="Times New Roman"/>
          <w:sz w:val="26"/>
          <w:szCs w:val="26"/>
        </w:rPr>
        <w:t xml:space="preserve">  </w:t>
      </w:r>
      <w:r w:rsidRPr="00AA5FA8">
        <w:rPr>
          <w:rFonts w:ascii="Times New Roman" w:hAnsi="Times New Roman" w:cs="Times New Roman"/>
          <w:sz w:val="26"/>
          <w:szCs w:val="26"/>
        </w:rPr>
        <w:t>Внесенный задаток засчитывается в счет размера платы за право размещение Объекта.</w:t>
      </w:r>
    </w:p>
    <w:p w:rsidR="00381D23" w:rsidRPr="00AA5FA8" w:rsidRDefault="00DA0E29" w:rsidP="00381D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 xml:space="preserve">    3.3.   </w:t>
      </w:r>
      <w:r w:rsidR="00381D23" w:rsidRPr="00AA5FA8">
        <w:rPr>
          <w:rFonts w:ascii="Times New Roman" w:hAnsi="Times New Roman" w:cs="Times New Roman"/>
          <w:sz w:val="26"/>
          <w:szCs w:val="26"/>
        </w:rPr>
        <w:t>В  случае  изменения  действующих  нормативных  правовых  актов, регулирующих исчисление размера платы за размещение НТО, а также исчисление размера  арендной  платы  за  земельные участки, и используемых при расчете платы  по  договору  за размещение НТО, размер платы за использование места размещения НТО подлежит изменению.</w:t>
      </w:r>
    </w:p>
    <w:p w:rsidR="00DA0E29" w:rsidRPr="00AA5FA8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FA8">
        <w:rPr>
          <w:rFonts w:ascii="Times New Roman" w:hAnsi="Times New Roman" w:cs="Times New Roman"/>
          <w:sz w:val="26"/>
          <w:szCs w:val="26"/>
        </w:rPr>
        <w:t xml:space="preserve">    3.4.  Ответственность  покупателя  в случае его отказа или уклонения от оплаты  размера платы по Договору в установленные сроки предусматривается в соответствии с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IV. Ответственность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4.1.  В  случае  неисполнения или ненадлежащего исполнения обязательств по  настоящему  Договору  Стороны  несут  ответственность  в соответствии с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4.2.    За    нарушение    сроков    внесения    платы    по   договору Заявитель/Победитель  торгов  выплачивает  Уполномоченному  органу  пени из расчета  0,1%  от  размера  невнесенной  суммы  за  каждый календарный день просрочки.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4.3.  Стороны  освобождаются  от  обязательств  по  договору  в  случае наступления   форс-мажорных  обстоятельств  в  соответствии  с 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2"/>
      <w:bookmarkEnd w:id="8"/>
      <w:r>
        <w:rPr>
          <w:rFonts w:ascii="Times New Roman" w:hAnsi="Times New Roman" w:cs="Times New Roman"/>
          <w:sz w:val="26"/>
          <w:szCs w:val="26"/>
        </w:rPr>
        <w:t xml:space="preserve">                          V. Расторжение договора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может  быть  расторгнут по соглашению Сторон, по решению суда или в одностороннем порядке.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5.2.   Уполномоченный   орган   имеет   право  досрочно  отказаться  от исполнения условий настоящего договора в следующих случаях: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подача субъектом торговли соответствующего заявления;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прекращение  субъектом  торговли  в  установленном  законом порядке своей деятельности;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наличие  в  течение  одного  календарного  месяца в период действия договора более двух фактов реализации групп товаров, не предусмотренных для данного  места  размещения  нестационарного  торгового объекта утвержденной схемой   размещения  нестационарных  торговых  объектов,  что  подтверждено соответствующими актами проверок;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невнесение  субъектом  торговли оплаты по договору в соответствии с условиями 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0"/>
      <w:bookmarkEnd w:id="9"/>
      <w:r>
        <w:rPr>
          <w:rFonts w:ascii="Times New Roman" w:hAnsi="Times New Roman" w:cs="Times New Roman"/>
          <w:sz w:val="26"/>
          <w:szCs w:val="26"/>
        </w:rPr>
        <w:t xml:space="preserve">    д) принятие органом местного самоуправления следующих решений: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 необходимости ремонта и (или) реконструкции автомобильных дорог, в случае  если  нахождение  нестационарного  торгового  объекта  препятствует осуществлению указанных работ;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об  использовании  территории,  занимаемой  нестационарным  торговым объектом,   для   целей,   связанных   с  развитием  улично-дорожной  сети, размещением  остановок  городского  общественного транспорта, оборудованием бордюров, организацией парковочных карманов;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  размещении  объектов  капитального  строительства регионального и муниципального значения;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м) эксплуатация нестационарного торгового объекта не по специализации.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 случае  досрочного  прекращения действия договора администрация  в  семидневный  срок  с момента принятия решения о досрочном прекращении  действия договора направляет субъекту торговли соответствующее уведомление.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случае досрочного прекращения действия договора нестационарный торговый  объект подлежит демонтажу субъектом торговли в течение 10 дней со дня   получения   им  уведомления  о  расторжении  договора  или  в  случае неполучения  им  уведомления  о  расторжении договора - в течение 10 дней с момента  публикации  распоряжения  в официальном печатном издании, при этом субъекту  торговли  не  компенсируются  понесенные  затраты,  в  том  числе внесенная плата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размещение нестационарного торгового объекта.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VI. Прочие условия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  Вопросы,  не  урегулированные  настоящим Договором, разрешаются в соответствии с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  Договор  составлен  в  двух  экземплярах, каждый из которых имеет одинаковую юридическую силу.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  Споры  по  договору  разрешаются  в  Арбитражном  суде  Калужской области.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  Все  изменения  к  договору оформляются Сторонами дополнительными соглашениями,   составленными   в   письменной   форме,   которые  являются неотъемлемой частью договора.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6.5. Приложения к договору составляют его неотъемлемую часть.</w:t>
      </w:r>
    </w:p>
    <w:p w:rsidR="00DA0E29" w:rsidRDefault="005339F2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№</w:t>
      </w:r>
      <w:r w:rsidR="00671FBE">
        <w:rPr>
          <w:rFonts w:ascii="Times New Roman" w:hAnsi="Times New Roman" w:cs="Times New Roman"/>
          <w:sz w:val="26"/>
          <w:szCs w:val="26"/>
        </w:rPr>
        <w:t xml:space="preserve"> 1 - </w:t>
      </w:r>
      <w:r w:rsidR="00DA0E29">
        <w:rPr>
          <w:rFonts w:ascii="Times New Roman" w:hAnsi="Times New Roman" w:cs="Times New Roman"/>
          <w:sz w:val="26"/>
          <w:szCs w:val="26"/>
        </w:rPr>
        <w:t>ситуационный  план размещения Объекта в масштабе М 1:500.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№ 2 - типовой проект и требования к нему.</w:t>
      </w:r>
    </w:p>
    <w:p w:rsidR="0067778C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VII. Юридические адреса, банковские реквизиты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и подписи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орган:                 Заявитель/Победитель торгов: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_____________________________________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</w:t>
      </w:r>
      <w:r w:rsidR="00E45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_______.      Адрес: _______________</w:t>
      </w:r>
      <w:r w:rsidR="00E4517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 _____________________,      ИНН/КПП ____________________________,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/с ______________________</w:t>
      </w:r>
      <w:r w:rsidR="00E45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       р/с _______________</w:t>
      </w:r>
      <w:r w:rsidR="00E4517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_____________________________,      в ______________________</w:t>
      </w:r>
      <w:r w:rsidR="00E4517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____________,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 _______________________</w:t>
      </w:r>
      <w:r w:rsidR="00E45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____,      к/с ______________________</w:t>
      </w:r>
      <w:r w:rsidR="00E4517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__________,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__________________________,      БИК _______________________</w:t>
      </w:r>
      <w:r w:rsidR="00E451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_________,</w:t>
      </w:r>
    </w:p>
    <w:p w:rsidR="00DA0E29" w:rsidRPr="00D272C8" w:rsidRDefault="00FA52C5" w:rsidP="00E45174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1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ОКАТО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________________________,      </w:t>
      </w:r>
      <w:hyperlink r:id="rId22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ОКАТО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______________________________,</w:t>
      </w:r>
    </w:p>
    <w:p w:rsidR="00DA0E29" w:rsidRDefault="00FA52C5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ОКОНХ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E29">
        <w:rPr>
          <w:rFonts w:ascii="Times New Roman" w:hAnsi="Times New Roman" w:cs="Times New Roman"/>
          <w:sz w:val="26"/>
          <w:szCs w:val="26"/>
        </w:rPr>
        <w:t xml:space="preserve">_______________________,      </w:t>
      </w:r>
      <w:hyperlink r:id="rId24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ОКОНХ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</w:t>
      </w:r>
      <w:r w:rsidR="00DA0E29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ОКПО ________________________       </w:t>
      </w:r>
      <w:r w:rsidR="00E45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ОКПО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E451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A0E29" w:rsidRDefault="00DA0E29" w:rsidP="00E45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_______________________________.      ____________________________________.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(подпись)                                                                     (подпись)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       М.П.</w:t>
      </w: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A0E29" w:rsidSect="00E45174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CFB"/>
    <w:multiLevelType w:val="hybridMultilevel"/>
    <w:tmpl w:val="2610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2"/>
    <w:rsid w:val="00096E15"/>
    <w:rsid w:val="000C32C6"/>
    <w:rsid w:val="000E0EBD"/>
    <w:rsid w:val="0011135D"/>
    <w:rsid w:val="00177612"/>
    <w:rsid w:val="001F1938"/>
    <w:rsid w:val="001F2CF6"/>
    <w:rsid w:val="00221D98"/>
    <w:rsid w:val="00237B70"/>
    <w:rsid w:val="00250D8D"/>
    <w:rsid w:val="00283ACA"/>
    <w:rsid w:val="002D180E"/>
    <w:rsid w:val="002D7D1C"/>
    <w:rsid w:val="00304CB1"/>
    <w:rsid w:val="00307B92"/>
    <w:rsid w:val="00307F18"/>
    <w:rsid w:val="003310E3"/>
    <w:rsid w:val="00332C8E"/>
    <w:rsid w:val="00341D69"/>
    <w:rsid w:val="00350AB0"/>
    <w:rsid w:val="003540E1"/>
    <w:rsid w:val="00381D23"/>
    <w:rsid w:val="00384D06"/>
    <w:rsid w:val="0039198A"/>
    <w:rsid w:val="003F7AB7"/>
    <w:rsid w:val="004076B3"/>
    <w:rsid w:val="00411D1B"/>
    <w:rsid w:val="00417180"/>
    <w:rsid w:val="00430B4C"/>
    <w:rsid w:val="00440639"/>
    <w:rsid w:val="004444A3"/>
    <w:rsid w:val="00445992"/>
    <w:rsid w:val="004841B8"/>
    <w:rsid w:val="004B15BD"/>
    <w:rsid w:val="004D0140"/>
    <w:rsid w:val="004D02F0"/>
    <w:rsid w:val="004F5A57"/>
    <w:rsid w:val="005339F2"/>
    <w:rsid w:val="005A0B45"/>
    <w:rsid w:val="005A3F59"/>
    <w:rsid w:val="005B5BBA"/>
    <w:rsid w:val="005D5A5A"/>
    <w:rsid w:val="006005B4"/>
    <w:rsid w:val="006206FC"/>
    <w:rsid w:val="00635F12"/>
    <w:rsid w:val="006361D6"/>
    <w:rsid w:val="00643348"/>
    <w:rsid w:val="00664C10"/>
    <w:rsid w:val="00671FBE"/>
    <w:rsid w:val="0067778C"/>
    <w:rsid w:val="006A1077"/>
    <w:rsid w:val="006B19C7"/>
    <w:rsid w:val="006B368D"/>
    <w:rsid w:val="006F06C7"/>
    <w:rsid w:val="00706B05"/>
    <w:rsid w:val="00786363"/>
    <w:rsid w:val="007A284E"/>
    <w:rsid w:val="00831348"/>
    <w:rsid w:val="00835161"/>
    <w:rsid w:val="00851928"/>
    <w:rsid w:val="00863E7E"/>
    <w:rsid w:val="00866287"/>
    <w:rsid w:val="0088090E"/>
    <w:rsid w:val="0089533E"/>
    <w:rsid w:val="008F5B83"/>
    <w:rsid w:val="00900ECB"/>
    <w:rsid w:val="00915E20"/>
    <w:rsid w:val="0092708D"/>
    <w:rsid w:val="00927757"/>
    <w:rsid w:val="00944EF6"/>
    <w:rsid w:val="0097667D"/>
    <w:rsid w:val="00994951"/>
    <w:rsid w:val="00996625"/>
    <w:rsid w:val="009B5CAE"/>
    <w:rsid w:val="009F62E2"/>
    <w:rsid w:val="00A059EE"/>
    <w:rsid w:val="00A43103"/>
    <w:rsid w:val="00A8663C"/>
    <w:rsid w:val="00A87BBC"/>
    <w:rsid w:val="00AA5FA8"/>
    <w:rsid w:val="00AB045E"/>
    <w:rsid w:val="00B024D7"/>
    <w:rsid w:val="00B86BF9"/>
    <w:rsid w:val="00B94974"/>
    <w:rsid w:val="00B96FFA"/>
    <w:rsid w:val="00B97035"/>
    <w:rsid w:val="00BC0B81"/>
    <w:rsid w:val="00C753DD"/>
    <w:rsid w:val="00C8152B"/>
    <w:rsid w:val="00D20909"/>
    <w:rsid w:val="00D2694D"/>
    <w:rsid w:val="00D272C8"/>
    <w:rsid w:val="00D43B19"/>
    <w:rsid w:val="00D45843"/>
    <w:rsid w:val="00D70DC5"/>
    <w:rsid w:val="00D76CED"/>
    <w:rsid w:val="00D869C5"/>
    <w:rsid w:val="00D93D2A"/>
    <w:rsid w:val="00DA0E29"/>
    <w:rsid w:val="00DD52BE"/>
    <w:rsid w:val="00DE60FD"/>
    <w:rsid w:val="00DF0B13"/>
    <w:rsid w:val="00E253C5"/>
    <w:rsid w:val="00E42D31"/>
    <w:rsid w:val="00E43F5F"/>
    <w:rsid w:val="00E45174"/>
    <w:rsid w:val="00E577D1"/>
    <w:rsid w:val="00EA61CA"/>
    <w:rsid w:val="00EC077C"/>
    <w:rsid w:val="00ED5216"/>
    <w:rsid w:val="00EE334B"/>
    <w:rsid w:val="00EF279E"/>
    <w:rsid w:val="00F2417D"/>
    <w:rsid w:val="00F41526"/>
    <w:rsid w:val="00F87B27"/>
    <w:rsid w:val="00FA052F"/>
    <w:rsid w:val="00FA52C5"/>
    <w:rsid w:val="00FA73F4"/>
    <w:rsid w:val="00FC4BD8"/>
    <w:rsid w:val="00FC69C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86BF9"/>
  </w:style>
  <w:style w:type="character" w:styleId="a5">
    <w:name w:val="Hyperlink"/>
    <w:basedOn w:val="a0"/>
    <w:uiPriority w:val="99"/>
    <w:unhideWhenUsed/>
    <w:rsid w:val="00DA0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86BF9"/>
  </w:style>
  <w:style w:type="character" w:styleId="a5">
    <w:name w:val="Hyperlink"/>
    <w:basedOn w:val="a0"/>
    <w:uiPriority w:val="99"/>
    <w:unhideWhenUsed/>
    <w:rsid w:val="00DA0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4A7043FBF0C1FC339BF8252B6C5E111F4A1E03AE7555550E10992847A4FCD20E163303010BC8tFx5N" TargetMode="External"/><Relationship Id="rId13" Type="http://schemas.openxmlformats.org/officeDocument/2006/relationships/hyperlink" Target="consultantplus://offline/ref=F7664A7043FBF0C1FC339BF8252B6C5E111F4A1E03AE7555550E109928t4x7N" TargetMode="External"/><Relationship Id="rId18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664A7043FBF0C1FC339BF8252B6C5E111E4A1D05AD7555550E109928t4x7N" TargetMode="External"/><Relationship Id="rId7" Type="http://schemas.openxmlformats.org/officeDocument/2006/relationships/hyperlink" Target="consultantplus://offline/ref=F7664A7043FBF0C1FC339BF8252B6C5E111D4B1C01AE7555550E10992847A4FCD20E163303010BCBtFx4N" TargetMode="External"/><Relationship Id="rId12" Type="http://schemas.openxmlformats.org/officeDocument/2006/relationships/hyperlink" Target="consultantplus://offline/ref=F7664A7043FBF0C1FC339BF8252B6C5E111D4B1C01AE7555550E10992847A4FCD20E163303010BCBtFx4N" TargetMode="External"/><Relationship Id="rId17" Type="http://schemas.openxmlformats.org/officeDocument/2006/relationships/hyperlink" Target="consultantplus://offline/ref=F7664A7043FBF0C1FC3385F533473250141415120DA477030A514BC47F4EAEABt9x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664A7043FBF0C1FC339BF8252B6C5E111E4F1A01AB7555550E10992847A4FCD20E163303030ACEtFx0N" TargetMode="External"/><Relationship Id="rId20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664A7043FBF0C1FC3385F5334732501414151205AC7A0A0F5216CE7717A2A992t4xEN" TargetMode="External"/><Relationship Id="rId24" Type="http://schemas.openxmlformats.org/officeDocument/2006/relationships/hyperlink" Target="consultantplus://offline/ref=F7664A7043FBF0C1FC339BF8252B6C5E11194C1900A7285F5D571C9Bt2x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64A7043FBF0C1FC3385F5334732501414151205AF780A09514BC47F4EAEABt9x5N" TargetMode="External"/><Relationship Id="rId23" Type="http://schemas.openxmlformats.org/officeDocument/2006/relationships/hyperlink" Target="consultantplus://offline/ref=F7664A7043FBF0C1FC339BF8252B6C5E11194C1900A7285F5D571C9Bt2xFN" TargetMode="External"/><Relationship Id="rId10" Type="http://schemas.openxmlformats.org/officeDocument/2006/relationships/hyperlink" Target="consultantplus://offline/ref=F7664A7043FBF0C1FC339BF8252B6C5E111F4A1E03AE7555550E10992847A4FCD20E163303010BC8tFx5N" TargetMode="External"/><Relationship Id="rId19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4A7043FBF0C1FC339BF8252B6C5E111D4B1C01AE7555550E10992847A4FCD20E163303010BCBtFx4N" TargetMode="External"/><Relationship Id="rId14" Type="http://schemas.openxmlformats.org/officeDocument/2006/relationships/hyperlink" Target="consultantplus://offline/ref=F7664A7043FBF0C1FC339BF8252B6C5E111E4F1A01AB7555550E109928t4x7N" TargetMode="External"/><Relationship Id="rId22" Type="http://schemas.openxmlformats.org/officeDocument/2006/relationships/hyperlink" Target="consultantplus://offline/ref=F7664A7043FBF0C1FC339BF8252B6C5E111E4A1D05AD7555550E109928t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7045</Words>
  <Characters>40161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Владимировна</cp:lastModifiedBy>
  <cp:revision>2</cp:revision>
  <cp:lastPrinted>2018-10-16T07:37:00Z</cp:lastPrinted>
  <dcterms:created xsi:type="dcterms:W3CDTF">2020-03-02T07:17:00Z</dcterms:created>
  <dcterms:modified xsi:type="dcterms:W3CDTF">2020-03-02T07:17:00Z</dcterms:modified>
</cp:coreProperties>
</file>