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6" w:rsidRDefault="00B155D1" w:rsidP="00343786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-744220</wp:posOffset>
            </wp:positionV>
            <wp:extent cx="7566660" cy="180467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786" w:rsidRDefault="00343786" w:rsidP="00343786">
      <w:pPr>
        <w:rPr>
          <w:rFonts w:ascii="Times New Roman" w:hAnsi="Times New Roman"/>
          <w:b/>
          <w:sz w:val="36"/>
          <w:szCs w:val="36"/>
        </w:rPr>
      </w:pPr>
    </w:p>
    <w:p w:rsidR="00CC1042" w:rsidRPr="000D2226" w:rsidRDefault="00CC1042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</w:p>
    <w:p w:rsidR="00CC1042" w:rsidRPr="000D2226" w:rsidRDefault="00D045B4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  <w:r w:rsidRPr="000D2226">
        <w:rPr>
          <w:rFonts w:ascii="Times New Roman" w:hAnsi="Times New Roman"/>
          <w:color w:val="000000"/>
        </w:rPr>
        <w:t>Государственный фонд поддержки предпринимательства Калужской области</w:t>
      </w:r>
      <w:r w:rsidR="00485216" w:rsidRPr="000D2226">
        <w:rPr>
          <w:rFonts w:ascii="Times New Roman" w:hAnsi="Times New Roman"/>
          <w:color w:val="000000"/>
        </w:rPr>
        <w:t xml:space="preserve"> </w:t>
      </w:r>
    </w:p>
    <w:p w:rsidR="00BE4636" w:rsidRDefault="001E3B6F" w:rsidP="001201DC">
      <w:pPr>
        <w:pStyle w:val="a7"/>
        <w:tabs>
          <w:tab w:val="left" w:pos="284"/>
        </w:tabs>
        <w:spacing w:after="0"/>
        <w:ind w:left="426" w:right="566"/>
        <w:jc w:val="center"/>
        <w:rPr>
          <w:rFonts w:ascii="Times New Roman" w:hAnsi="Times New Roman"/>
          <w:color w:val="000000"/>
        </w:rPr>
      </w:pPr>
      <w:r w:rsidRPr="000D2226">
        <w:rPr>
          <w:rFonts w:ascii="Times New Roman" w:hAnsi="Times New Roman"/>
          <w:color w:val="000000"/>
        </w:rPr>
        <w:t>финансирует</w:t>
      </w:r>
      <w:r w:rsidR="00485216" w:rsidRPr="000D2226">
        <w:rPr>
          <w:rFonts w:ascii="Times New Roman" w:hAnsi="Times New Roman"/>
          <w:color w:val="000000"/>
        </w:rPr>
        <w:t xml:space="preserve"> </w:t>
      </w:r>
      <w:r w:rsidRPr="000D2226">
        <w:rPr>
          <w:rFonts w:ascii="Times New Roman" w:hAnsi="Times New Roman"/>
          <w:color w:val="000000"/>
        </w:rPr>
        <w:t xml:space="preserve">проекты </w:t>
      </w:r>
      <w:r w:rsidR="004853F2" w:rsidRPr="004853F2">
        <w:rPr>
          <w:rFonts w:ascii="Times New Roman" w:hAnsi="Times New Roman"/>
          <w:color w:val="000000"/>
          <w:u w:val="single"/>
        </w:rPr>
        <w:t>начинающих</w:t>
      </w:r>
      <w:r w:rsidR="004853F2">
        <w:rPr>
          <w:rFonts w:ascii="Times New Roman" w:hAnsi="Times New Roman"/>
          <w:color w:val="000000"/>
        </w:rPr>
        <w:t xml:space="preserve"> </w:t>
      </w:r>
      <w:r w:rsidR="00485216" w:rsidRPr="000D2226">
        <w:rPr>
          <w:rFonts w:ascii="Times New Roman" w:hAnsi="Times New Roman"/>
          <w:color w:val="000000"/>
        </w:rPr>
        <w:t>предпринимател</w:t>
      </w:r>
      <w:r w:rsidRPr="000D2226">
        <w:rPr>
          <w:rFonts w:ascii="Times New Roman" w:hAnsi="Times New Roman"/>
          <w:color w:val="000000"/>
        </w:rPr>
        <w:t>ей</w:t>
      </w:r>
      <w:r w:rsidR="00485216" w:rsidRPr="000D2226">
        <w:rPr>
          <w:rFonts w:ascii="Times New Roman" w:hAnsi="Times New Roman"/>
          <w:color w:val="000000"/>
        </w:rPr>
        <w:t xml:space="preserve"> </w:t>
      </w:r>
      <w:r w:rsidR="00D045B4" w:rsidRPr="000D2226">
        <w:rPr>
          <w:rFonts w:ascii="Times New Roman" w:hAnsi="Times New Roman"/>
          <w:color w:val="000000"/>
        </w:rPr>
        <w:t xml:space="preserve"> </w:t>
      </w:r>
      <w:r w:rsidR="00485216" w:rsidRPr="000D2226">
        <w:rPr>
          <w:rFonts w:ascii="Times New Roman" w:hAnsi="Times New Roman"/>
          <w:color w:val="000000"/>
        </w:rPr>
        <w:t>Калужско</w:t>
      </w:r>
      <w:r w:rsidRPr="000D2226">
        <w:rPr>
          <w:rFonts w:ascii="Times New Roman" w:hAnsi="Times New Roman"/>
          <w:color w:val="000000"/>
        </w:rPr>
        <w:t>й области</w:t>
      </w:r>
      <w:r w:rsidR="00485216" w:rsidRPr="000D2226">
        <w:rPr>
          <w:rFonts w:ascii="Times New Roman" w:hAnsi="Times New Roman"/>
          <w:color w:val="000000"/>
        </w:rPr>
        <w:t xml:space="preserve"> в виде предоставления </w:t>
      </w:r>
      <w:proofErr w:type="spellStart"/>
      <w:r w:rsidR="00485216" w:rsidRPr="000D2226">
        <w:rPr>
          <w:rFonts w:ascii="Times New Roman" w:hAnsi="Times New Roman"/>
          <w:color w:val="000000"/>
        </w:rPr>
        <w:t>микрозаймов</w:t>
      </w:r>
      <w:proofErr w:type="spellEnd"/>
      <w:r w:rsidR="00BE4636">
        <w:rPr>
          <w:rFonts w:ascii="Times New Roman" w:hAnsi="Times New Roman"/>
          <w:color w:val="000000"/>
        </w:rPr>
        <w:t xml:space="preserve"> </w:t>
      </w:r>
      <w:r w:rsidR="001201DC">
        <w:rPr>
          <w:rFonts w:ascii="Times New Roman" w:hAnsi="Times New Roman"/>
          <w:color w:val="000000"/>
        </w:rPr>
        <w:t>на сл</w:t>
      </w:r>
      <w:bookmarkStart w:id="0" w:name="_GoBack"/>
      <w:bookmarkEnd w:id="0"/>
      <w:r w:rsidR="001201DC">
        <w:rPr>
          <w:rFonts w:ascii="Times New Roman" w:hAnsi="Times New Roman"/>
          <w:color w:val="000000"/>
        </w:rPr>
        <w:t>едующих условиях</w:t>
      </w:r>
    </w:p>
    <w:p w:rsidR="009F57BD" w:rsidRDefault="009F57BD" w:rsidP="00696298">
      <w:pPr>
        <w:jc w:val="center"/>
        <w:rPr>
          <w:rFonts w:ascii="Times New Roman" w:hAnsi="Times New Roman"/>
          <w:b/>
          <w:color w:val="4F62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AC6E51" w:rsidRPr="000D2226" w:rsidTr="0055208B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1E3B6F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Кто получит</w:t>
            </w:r>
          </w:p>
          <w:p w:rsidR="00A57C0C" w:rsidRPr="000D2226" w:rsidRDefault="00A57C0C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(Заёмщик)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AC6E51" w:rsidP="009F5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Субъект</w:t>
            </w:r>
            <w:r w:rsidR="00D82377" w:rsidRPr="000D2226">
              <w:rPr>
                <w:rFonts w:ascii="Times New Roman" w:hAnsi="Times New Roman"/>
                <w:sz w:val="20"/>
                <w:szCs w:val="20"/>
              </w:rPr>
              <w:t>ы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предпринимательства, зарегистрированны</w:t>
            </w:r>
            <w:r w:rsidR="00D82377" w:rsidRPr="000D2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102E" w:rsidRPr="000D2226">
              <w:rPr>
                <w:rFonts w:ascii="Times New Roman" w:hAnsi="Times New Roman"/>
                <w:sz w:val="20"/>
                <w:szCs w:val="20"/>
              </w:rPr>
              <w:t xml:space="preserve">на территории Калужской области 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>и осуществляющи</w:t>
            </w:r>
            <w:r w:rsidR="00D82377" w:rsidRPr="000D2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  <w:r w:rsidR="00E7102E">
              <w:rPr>
                <w:rFonts w:ascii="Times New Roman" w:hAnsi="Times New Roman"/>
                <w:sz w:val="20"/>
                <w:szCs w:val="20"/>
              </w:rPr>
              <w:t xml:space="preserve"> на территории Центрального Федерального Округа РФ</w:t>
            </w:r>
            <w:r w:rsidR="00175D38">
              <w:rPr>
                <w:rFonts w:ascii="Times New Roman" w:hAnsi="Times New Roman"/>
                <w:sz w:val="20"/>
                <w:szCs w:val="20"/>
              </w:rPr>
              <w:t>, внесенные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в единый реестр субъектов малого и среднего предпринимательства</w:t>
            </w:r>
          </w:p>
        </w:tc>
      </w:tr>
      <w:tr w:rsidR="00AC6E51" w:rsidRPr="000D2226" w:rsidTr="0055208B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AC6E51" w:rsidP="009F787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AC6E51" w:rsidP="0048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Все виды деятельности 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</w:t>
            </w:r>
          </w:p>
        </w:tc>
      </w:tr>
      <w:tr w:rsidR="00696298" w:rsidRPr="000D2226" w:rsidTr="0055208B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0B7BA4" w:rsidP="000B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Минимально – нет ограничений Максимально –</w:t>
            </w:r>
            <w:r w:rsidR="001134B7" w:rsidRPr="000D2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D6A" w:rsidRPr="000D222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96298"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 000 000</w:t>
            </w:r>
            <w:r w:rsidR="00696298" w:rsidRPr="000D22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0B7BA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Процентная ставка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445CE5" w:rsidP="00D823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24B86" w:rsidRPr="000D2226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  <w:r w:rsidR="003275BB"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 % </w:t>
            </w:r>
            <w:r w:rsidR="003275BB" w:rsidRPr="000D2226">
              <w:rPr>
                <w:rFonts w:ascii="Times New Roman" w:hAnsi="Times New Roman"/>
                <w:sz w:val="20"/>
                <w:szCs w:val="20"/>
              </w:rPr>
              <w:t>-</w:t>
            </w:r>
            <w:r w:rsidR="003275BB" w:rsidRPr="004D0C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2F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134B7"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96298" w:rsidRPr="000D222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696298" w:rsidRPr="000D2226" w:rsidRDefault="00BE4636" w:rsidP="00D8237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в зависимости от отрасли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места ведения </w:t>
            </w: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96298" w:rsidRPr="000D2226" w:rsidTr="008D7B27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0B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3-х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0B7BA4" w:rsidP="007B39B7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На любые цели, кроме выплаты заработной платы, уплаты налогов и сборов, гашение кредиторской задолженности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Комиссия за выдачу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D823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Ежемесячная комиссия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D823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696298" w:rsidRPr="000D2226" w:rsidTr="006051F7">
        <w:trPr>
          <w:trHeight w:val="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0B7BA4" w:rsidP="007B39B7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Поручительство третьих лиц и имущественный залог (не менее однократного размера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и процентов за время пользования заёмными средствами).</w:t>
            </w:r>
          </w:p>
          <w:p w:rsidR="00CC1042" w:rsidRPr="000D2226" w:rsidRDefault="00CC1042" w:rsidP="00BE463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Беззалоговый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– до </w:t>
            </w:r>
            <w:r w:rsidR="00BE4636">
              <w:rPr>
                <w:rFonts w:ascii="Times New Roman" w:hAnsi="Times New Roman"/>
                <w:color w:val="auto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00 тыс. рублей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Срок рассмотрения заявки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D8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10</w:t>
            </w:r>
            <w:r w:rsidR="001134B7" w:rsidRPr="000D2226">
              <w:rPr>
                <w:rFonts w:ascii="Times New Roman" w:hAnsi="Times New Roman"/>
                <w:sz w:val="20"/>
                <w:szCs w:val="20"/>
              </w:rPr>
              <w:t xml:space="preserve"> рабочих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  <w:p w:rsidR="00696298" w:rsidRPr="000D2226" w:rsidRDefault="00696298" w:rsidP="00D823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(после предоставления полного пакета документов)</w:t>
            </w:r>
          </w:p>
        </w:tc>
      </w:tr>
    </w:tbl>
    <w:p w:rsidR="00395246" w:rsidRDefault="00395246" w:rsidP="005412BF">
      <w:pPr>
        <w:ind w:right="-143" w:firstLine="142"/>
        <w:jc w:val="center"/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</w:pPr>
    </w:p>
    <w:p w:rsidR="00696298" w:rsidRDefault="00AC6E51" w:rsidP="005412BF">
      <w:pPr>
        <w:ind w:right="-143" w:firstLine="142"/>
        <w:jc w:val="center"/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</w:pPr>
      <w:r w:rsidRPr="00485216"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  <w:t>Процентная ставка в зависимости от отрасли деятельности</w:t>
      </w:r>
      <w:r w:rsidR="00CB79E0"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  <w:t>*</w:t>
      </w:r>
    </w:p>
    <w:tbl>
      <w:tblPr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68"/>
        <w:gridCol w:w="806"/>
      </w:tblGrid>
      <w:tr w:rsidR="00691670" w:rsidRPr="000D2226" w:rsidTr="000D2226">
        <w:trPr>
          <w:trHeight w:val="433"/>
        </w:trPr>
        <w:tc>
          <w:tcPr>
            <w:tcW w:w="7338" w:type="dxa"/>
            <w:shd w:val="clear" w:color="auto" w:fill="auto"/>
          </w:tcPr>
          <w:p w:rsidR="00130089" w:rsidRPr="000D2226" w:rsidRDefault="00130089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130089" w:rsidRPr="000D2226" w:rsidRDefault="00130089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806" w:type="dxa"/>
            <w:shd w:val="clear" w:color="auto" w:fill="auto"/>
          </w:tcPr>
          <w:p w:rsidR="00130089" w:rsidRPr="000D2226" w:rsidRDefault="00130089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51F7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Ставка,</w:t>
            </w: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691670" w:rsidRPr="000D2226" w:rsidTr="000D2226">
        <w:trPr>
          <w:trHeight w:val="525"/>
        </w:trPr>
        <w:tc>
          <w:tcPr>
            <w:tcW w:w="7338" w:type="dxa"/>
            <w:vMerge w:val="restart"/>
            <w:shd w:val="clear" w:color="auto" w:fill="auto"/>
          </w:tcPr>
          <w:p w:rsidR="008903F6" w:rsidRPr="000D2226" w:rsidRDefault="00130089" w:rsidP="0022020F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для 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>Заёмщиков</w:t>
            </w:r>
            <w:r w:rsidR="00A57C0C" w:rsidRPr="000D2226">
              <w:rPr>
                <w:rFonts w:ascii="Times New Roman" w:hAnsi="Times New Roman"/>
                <w:color w:val="auto"/>
                <w:lang w:eastAsia="en-US"/>
              </w:rPr>
              <w:t>,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>основной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вид деятельно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>сти которых относится к:</w:t>
            </w:r>
            <w:r w:rsidR="0022020F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22020F" w:rsidRPr="000D2226">
              <w:rPr>
                <w:rFonts w:ascii="Times New Roman" w:hAnsi="Times New Roman"/>
                <w:color w:val="auto"/>
                <w:lang w:eastAsia="en-US"/>
              </w:rPr>
              <w:t xml:space="preserve">отрасль </w:t>
            </w:r>
            <w:hyperlink r:id="rId8" w:history="1">
              <w:r w:rsidR="0022020F" w:rsidRPr="000D2226">
                <w:rPr>
                  <w:rFonts w:ascii="Times New Roman" w:hAnsi="Times New Roman"/>
                  <w:color w:val="auto"/>
                  <w:lang w:eastAsia="en-US"/>
                </w:rPr>
                <w:t>сельского, лесного хозяйства, охоты, рыболовства и рыбоводств</w:t>
              </w:r>
            </w:hyperlink>
            <w:r w:rsidR="0022020F" w:rsidRPr="0022020F">
              <w:rPr>
                <w:rFonts w:ascii="Times New Roman" w:hAnsi="Times New Roman"/>
                <w:color w:val="auto"/>
                <w:lang w:eastAsia="en-US"/>
              </w:rPr>
              <w:t>а</w:t>
            </w:r>
            <w:r w:rsidR="0022020F" w:rsidRPr="000D2226">
              <w:rPr>
                <w:rFonts w:ascii="Times New Roman" w:hAnsi="Times New Roman"/>
                <w:color w:val="auto"/>
                <w:lang w:eastAsia="en-US"/>
              </w:rPr>
              <w:t>,</w:t>
            </w:r>
            <w:r w:rsidR="0022020F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22020F" w:rsidRPr="000D2226">
              <w:rPr>
                <w:rFonts w:ascii="Times New Roman" w:hAnsi="Times New Roman"/>
                <w:color w:val="auto"/>
                <w:lang w:eastAsia="en-US"/>
              </w:rPr>
              <w:t>обрабатывающих производств</w:t>
            </w:r>
            <w:r w:rsidR="0022020F">
              <w:rPr>
                <w:rFonts w:ascii="Times New Roman" w:hAnsi="Times New Roman"/>
                <w:color w:val="auto"/>
                <w:lang w:eastAsia="en-US"/>
              </w:rPr>
              <w:t xml:space="preserve">, 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>сфера</w:t>
            </w:r>
            <w:r w:rsidR="006051F7">
              <w:rPr>
                <w:rFonts w:ascii="Times New Roman" w:hAnsi="Times New Roman"/>
                <w:color w:val="auto"/>
                <w:lang w:eastAsia="en-US"/>
              </w:rPr>
              <w:t xml:space="preserve"> водоснабжение, водоотведение, организация сбора и утилизации отходов, сфера 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образования, 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>деятельность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в области здравоохранения, предоставление прочих видов услуг, деятельность в области транспортировки и хранения, деятельность  гостиниц и предприятий общественного питания   (группы ОКВЭД</w:t>
            </w:r>
            <w:r w:rsidR="00CC1042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22020F">
              <w:rPr>
                <w:rFonts w:ascii="Times New Roman" w:hAnsi="Times New Roman"/>
                <w:color w:val="auto"/>
                <w:lang w:eastAsia="en-US"/>
              </w:rPr>
              <w:t xml:space="preserve"> А, С,</w:t>
            </w:r>
            <w:r w:rsidR="00BE463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177739">
              <w:rPr>
                <w:rFonts w:ascii="Times New Roman" w:hAnsi="Times New Roman"/>
                <w:color w:val="auto"/>
                <w:lang w:eastAsia="en-US"/>
              </w:rPr>
              <w:t xml:space="preserve">Е, </w:t>
            </w:r>
            <w:r w:rsidRPr="000D2226">
              <w:rPr>
                <w:rFonts w:ascii="Times New Roman" w:hAnsi="Times New Roman"/>
                <w:color w:val="auto"/>
                <w:lang w:val="en-US" w:eastAsia="en-US"/>
              </w:rPr>
              <w:t>P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, </w:t>
            </w:r>
            <w:r w:rsidRPr="000D2226">
              <w:rPr>
                <w:rFonts w:ascii="Times New Roman" w:hAnsi="Times New Roman"/>
                <w:color w:val="auto"/>
                <w:lang w:val="en-US" w:eastAsia="en-US"/>
              </w:rPr>
              <w:t>Q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, </w:t>
            </w:r>
            <w:r w:rsidRPr="000D2226">
              <w:rPr>
                <w:rFonts w:ascii="Times New Roman" w:hAnsi="Times New Roman"/>
                <w:color w:val="auto"/>
                <w:lang w:val="en-US" w:eastAsia="en-US"/>
              </w:rPr>
              <w:t>S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(исключая подраздел 94) </w:t>
            </w:r>
            <w:r w:rsidRPr="000D2226">
              <w:rPr>
                <w:rFonts w:ascii="Times New Roman" w:hAnsi="Times New Roman"/>
                <w:color w:val="auto"/>
                <w:lang w:val="en-US" w:eastAsia="en-US"/>
              </w:rPr>
              <w:t>H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,</w:t>
            </w:r>
            <w:r w:rsidRPr="000D2226">
              <w:rPr>
                <w:rFonts w:ascii="Times New Roman" w:hAnsi="Times New Roman"/>
                <w:color w:val="auto"/>
                <w:lang w:val="en-US" w:eastAsia="en-US"/>
              </w:rPr>
              <w:t>I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)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 xml:space="preserve">  и/или</w:t>
            </w:r>
            <w:r w:rsidR="00CC1042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>для Заёмщиков, субъектов малого и среднего предпринимательства,</w:t>
            </w:r>
            <w:r w:rsidR="00CC1042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>при реализации приоритетных проектов</w:t>
            </w:r>
          </w:p>
        </w:tc>
        <w:tc>
          <w:tcPr>
            <w:tcW w:w="2268" w:type="dxa"/>
            <w:shd w:val="clear" w:color="auto" w:fill="auto"/>
          </w:tcPr>
          <w:p w:rsidR="00455F70" w:rsidRPr="000D2226" w:rsidRDefault="00455F70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130089" w:rsidRPr="000D2226" w:rsidRDefault="00130089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30089" w:rsidRPr="000D2226" w:rsidRDefault="005229EB" w:rsidP="00D92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1670" w:rsidRPr="000D2226" w:rsidTr="006051F7">
        <w:trPr>
          <w:trHeight w:val="1191"/>
        </w:trPr>
        <w:tc>
          <w:tcPr>
            <w:tcW w:w="73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089" w:rsidRPr="000D2226" w:rsidRDefault="00130089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903F6" w:rsidRPr="000D2226" w:rsidRDefault="008903F6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0D2226" w:rsidRPr="000D2226" w:rsidRDefault="00130089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  <w:r w:rsidR="00455F70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                           </w:t>
            </w:r>
          </w:p>
          <w:p w:rsidR="00130089" w:rsidRPr="000D2226" w:rsidRDefault="00455F70" w:rsidP="00BE463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</w:t>
            </w:r>
            <w:r w:rsidR="00BE463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00 тыс.</w:t>
            </w:r>
            <w:r w:rsidR="000D2226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руб.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30089" w:rsidRPr="000D2226" w:rsidRDefault="00D92F83" w:rsidP="00931E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 w:rsidR="00130089"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1670" w:rsidRPr="000D2226" w:rsidTr="000D2226">
        <w:trPr>
          <w:trHeight w:val="195"/>
        </w:trPr>
        <w:tc>
          <w:tcPr>
            <w:tcW w:w="73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для Заемщиков, зарегистрированных и осуществляющих деятельность на территории моногорода</w:t>
            </w: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445CE5" w:rsidP="00445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C1042"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691670" w:rsidRPr="000D2226" w:rsidTr="000D2226">
        <w:trPr>
          <w:trHeight w:val="1115"/>
        </w:trPr>
        <w:tc>
          <w:tcPr>
            <w:tcW w:w="7338" w:type="dxa"/>
            <w:vMerge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0D2226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залогового обеспечения                           </w:t>
            </w:r>
          </w:p>
          <w:p w:rsidR="00CC1042" w:rsidRPr="000D2226" w:rsidRDefault="00CC1042" w:rsidP="00BE463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</w:t>
            </w:r>
            <w:r w:rsidR="00BE463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00 тыс.</w:t>
            </w:r>
            <w:r w:rsidR="000D2226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руб.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D92F83" w:rsidP="000D22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1670" w:rsidRPr="000D2226" w:rsidTr="000D2226">
        <w:trPr>
          <w:trHeight w:val="195"/>
        </w:trPr>
        <w:tc>
          <w:tcPr>
            <w:tcW w:w="7338" w:type="dxa"/>
            <w:vMerge w:val="restart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для Заёмщиков, реализующих проекты в иных видах экономической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D92F83" w:rsidP="00DF20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</w:t>
            </w:r>
            <w:r w:rsidR="005229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91670" w:rsidRPr="000D2226" w:rsidTr="000D2226">
        <w:trPr>
          <w:trHeight w:val="195"/>
        </w:trPr>
        <w:tc>
          <w:tcPr>
            <w:tcW w:w="7338" w:type="dxa"/>
            <w:vMerge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0D2226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залогового обеспечения   </w:t>
            </w:r>
          </w:p>
          <w:p w:rsidR="00CC1042" w:rsidRPr="000D2226" w:rsidRDefault="00CC1042" w:rsidP="00BE463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</w:t>
            </w:r>
            <w:r w:rsidR="00BE463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00 тыс.</w:t>
            </w:r>
            <w:r w:rsidR="000D2226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руб.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D92F83" w:rsidP="00445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E10468" w:rsidRDefault="00E10468" w:rsidP="00C523EF">
      <w:pPr>
        <w:pStyle w:val="ae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B79E0" w:rsidRPr="000D2226" w:rsidRDefault="00CB79E0" w:rsidP="00C523EF">
      <w:pPr>
        <w:pStyle w:val="ae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 xml:space="preserve">*окончательный размер процентной ставки определяется размером ключевой ставки Банка России на дату заключения договора </w:t>
      </w:r>
      <w:proofErr w:type="spellStart"/>
      <w:r w:rsidRPr="000D2226">
        <w:rPr>
          <w:rFonts w:ascii="Times New Roman" w:hAnsi="Times New Roman"/>
          <w:color w:val="000000"/>
          <w:sz w:val="16"/>
          <w:szCs w:val="16"/>
        </w:rPr>
        <w:t>микрозайма</w:t>
      </w:r>
      <w:proofErr w:type="spellEnd"/>
    </w:p>
    <w:p w:rsidR="00395246" w:rsidRDefault="00395246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E10468" w:rsidRDefault="00E10468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202B2" w:rsidRPr="00C523EF" w:rsidRDefault="00524B86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C523EF">
        <w:rPr>
          <w:rFonts w:ascii="Times New Roman" w:hAnsi="Times New Roman"/>
          <w:color w:val="000000"/>
          <w:sz w:val="16"/>
          <w:szCs w:val="16"/>
        </w:rPr>
        <w:t>Н</w:t>
      </w:r>
      <w:r w:rsidR="000202B2" w:rsidRPr="00C523EF">
        <w:rPr>
          <w:rFonts w:ascii="Times New Roman" w:hAnsi="Times New Roman"/>
          <w:color w:val="000000"/>
          <w:sz w:val="16"/>
          <w:szCs w:val="16"/>
        </w:rPr>
        <w:t>АШ АДРЕС:</w:t>
      </w:r>
    </w:p>
    <w:p w:rsidR="001E3B6F" w:rsidRPr="00C523EF" w:rsidRDefault="001E3B6F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C523EF">
        <w:rPr>
          <w:rFonts w:ascii="Times New Roman" w:hAnsi="Times New Roman"/>
          <w:color w:val="000000"/>
          <w:sz w:val="16"/>
          <w:szCs w:val="16"/>
        </w:rPr>
        <w:t>г. Калуга, ул.</w:t>
      </w:r>
      <w:r w:rsidR="000202B2" w:rsidRPr="00C523EF">
        <w:rPr>
          <w:rFonts w:ascii="Times New Roman" w:hAnsi="Times New Roman"/>
          <w:color w:val="000000"/>
          <w:sz w:val="16"/>
          <w:szCs w:val="16"/>
        </w:rPr>
        <w:t xml:space="preserve"> Театральная</w:t>
      </w:r>
      <w:r w:rsidR="001D4868" w:rsidRPr="00C523EF">
        <w:rPr>
          <w:rFonts w:ascii="Times New Roman" w:hAnsi="Times New Roman"/>
          <w:color w:val="000000"/>
          <w:sz w:val="16"/>
          <w:szCs w:val="16"/>
        </w:rPr>
        <w:t>, здание</w:t>
      </w:r>
      <w:r w:rsidR="000202B2" w:rsidRPr="00C523EF">
        <w:rPr>
          <w:rFonts w:ascii="Times New Roman" w:hAnsi="Times New Roman"/>
          <w:color w:val="000000"/>
          <w:sz w:val="16"/>
          <w:szCs w:val="16"/>
        </w:rPr>
        <w:t xml:space="preserve"> 38</w:t>
      </w:r>
      <w:r w:rsidR="001D4868" w:rsidRPr="00C523EF">
        <w:rPr>
          <w:rFonts w:ascii="Times New Roman" w:hAnsi="Times New Roman"/>
          <w:color w:val="000000"/>
          <w:sz w:val="16"/>
          <w:szCs w:val="16"/>
        </w:rPr>
        <w:t>А</w:t>
      </w:r>
    </w:p>
    <w:p w:rsidR="001E3B6F" w:rsidRPr="00DF20AF" w:rsidRDefault="001E3B6F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C523EF">
        <w:rPr>
          <w:rFonts w:ascii="Times New Roman" w:hAnsi="Times New Roman"/>
          <w:color w:val="000000"/>
          <w:sz w:val="16"/>
          <w:szCs w:val="16"/>
        </w:rPr>
        <w:t>тел</w:t>
      </w:r>
      <w:r w:rsidRPr="00DF20AF">
        <w:rPr>
          <w:rFonts w:ascii="Times New Roman" w:hAnsi="Times New Roman"/>
          <w:color w:val="000000"/>
          <w:sz w:val="16"/>
          <w:szCs w:val="16"/>
        </w:rPr>
        <w:t>.(4842) 27-99-16</w:t>
      </w:r>
    </w:p>
    <w:p w:rsidR="001E3B6F" w:rsidRPr="00DF20AF" w:rsidRDefault="001E3B6F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C523EF">
        <w:rPr>
          <w:rFonts w:ascii="Times New Roman" w:hAnsi="Times New Roman"/>
          <w:color w:val="000000"/>
          <w:sz w:val="16"/>
          <w:szCs w:val="16"/>
          <w:lang w:val="en-US"/>
        </w:rPr>
        <w:t>e</w:t>
      </w:r>
      <w:r w:rsidRPr="00DF20AF">
        <w:rPr>
          <w:rFonts w:ascii="Times New Roman" w:hAnsi="Times New Roman"/>
          <w:color w:val="000000"/>
          <w:sz w:val="16"/>
          <w:szCs w:val="16"/>
        </w:rPr>
        <w:t>-</w:t>
      </w:r>
      <w:r w:rsidRPr="00C523EF">
        <w:rPr>
          <w:rFonts w:ascii="Times New Roman" w:hAnsi="Times New Roman"/>
          <w:color w:val="000000"/>
          <w:sz w:val="16"/>
          <w:szCs w:val="16"/>
          <w:lang w:val="en-US"/>
        </w:rPr>
        <w:t>mail</w:t>
      </w:r>
      <w:r w:rsidRPr="00DF20AF">
        <w:rPr>
          <w:rFonts w:ascii="Times New Roman" w:hAnsi="Times New Roman"/>
          <w:color w:val="000000"/>
          <w:sz w:val="16"/>
          <w:szCs w:val="16"/>
        </w:rPr>
        <w:t xml:space="preserve">: </w:t>
      </w:r>
      <w:hyperlink r:id="rId9" w:history="1">
        <w:r w:rsidR="000C6264" w:rsidRPr="00C523EF">
          <w:rPr>
            <w:rStyle w:val="a5"/>
            <w:rFonts w:ascii="Times New Roman" w:hAnsi="Times New Roman"/>
            <w:sz w:val="16"/>
            <w:szCs w:val="16"/>
            <w:lang w:val="en-US"/>
          </w:rPr>
          <w:t>gfpmp</w:t>
        </w:r>
        <w:r w:rsidR="000C6264" w:rsidRPr="00DF20AF">
          <w:rPr>
            <w:rStyle w:val="a5"/>
            <w:rFonts w:ascii="Times New Roman" w:hAnsi="Times New Roman"/>
            <w:sz w:val="16"/>
            <w:szCs w:val="16"/>
          </w:rPr>
          <w:t>@</w:t>
        </w:r>
        <w:r w:rsidR="000C6264" w:rsidRPr="00C523EF">
          <w:rPr>
            <w:rStyle w:val="a5"/>
            <w:rFonts w:ascii="Times New Roman" w:hAnsi="Times New Roman"/>
            <w:sz w:val="16"/>
            <w:szCs w:val="16"/>
            <w:lang w:val="en-US"/>
          </w:rPr>
          <w:t>bk</w:t>
        </w:r>
        <w:r w:rsidR="000C6264" w:rsidRPr="00DF20AF">
          <w:rPr>
            <w:rStyle w:val="a5"/>
            <w:rFonts w:ascii="Times New Roman" w:hAnsi="Times New Roman"/>
            <w:sz w:val="16"/>
            <w:szCs w:val="16"/>
          </w:rPr>
          <w:t>.</w:t>
        </w:r>
        <w:proofErr w:type="spellStart"/>
        <w:r w:rsidR="000C6264" w:rsidRPr="00C523EF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0C6264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4B0C20" w:rsidRDefault="004B0C20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4B0C20" w:rsidRPr="00DF20AF" w:rsidRDefault="004B0C20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2"/>
      </w:tblGrid>
      <w:tr w:rsidR="000C6264" w:rsidRPr="000D2226" w:rsidTr="000D2226">
        <w:trPr>
          <w:trHeight w:val="433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ind w:right="-143" w:firstLine="142"/>
              <w:jc w:val="center"/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</w:pPr>
            <w:r w:rsidRPr="000D2226"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  <w:lastRenderedPageBreak/>
              <w:t xml:space="preserve">Под </w:t>
            </w:r>
            <w:proofErr w:type="gramStart"/>
            <w:r w:rsidRPr="000D2226"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  <w:t>приоритетными</w:t>
            </w:r>
            <w:proofErr w:type="gramEnd"/>
            <w:r w:rsidRPr="000D2226"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 понимаются проекты, которые удовлетворяют одному или нескольким условиям:</w:t>
            </w:r>
          </w:p>
          <w:p w:rsidR="000C6264" w:rsidRPr="000D2226" w:rsidRDefault="000C6264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C6264" w:rsidRPr="000D2226" w:rsidTr="000D2226">
        <w:trPr>
          <w:trHeight w:val="525"/>
        </w:trPr>
        <w:tc>
          <w:tcPr>
            <w:tcW w:w="7763" w:type="dxa"/>
            <w:vMerge w:val="restart"/>
            <w:shd w:val="clear" w:color="auto" w:fill="auto"/>
          </w:tcPr>
          <w:p w:rsidR="000C6264" w:rsidRPr="000D2226" w:rsidRDefault="000C6264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</w:tr>
      <w:tr w:rsidR="000C6264" w:rsidRPr="000D2226" w:rsidTr="000D2226">
        <w:trPr>
          <w:trHeight w:val="525"/>
        </w:trPr>
        <w:tc>
          <w:tcPr>
            <w:tcW w:w="7763" w:type="dxa"/>
            <w:vMerge/>
            <w:shd w:val="clear" w:color="auto" w:fill="auto"/>
          </w:tcPr>
          <w:p w:rsidR="000C6264" w:rsidRPr="000D2226" w:rsidRDefault="000C6264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0C6264" w:rsidRPr="000D2226" w:rsidTr="000D2226">
        <w:trPr>
          <w:trHeight w:val="464"/>
        </w:trPr>
        <w:tc>
          <w:tcPr>
            <w:tcW w:w="7763" w:type="dxa"/>
            <w:vMerge w:val="restart"/>
            <w:shd w:val="clear" w:color="auto" w:fill="auto"/>
          </w:tcPr>
          <w:p w:rsidR="000C6264" w:rsidRPr="000D2226" w:rsidRDefault="000C6264" w:rsidP="000D2226">
            <w:pPr>
              <w:pStyle w:val="ae"/>
              <w:tabs>
                <w:tab w:val="left" w:pos="426"/>
              </w:tabs>
              <w:ind w:left="862"/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</w:p>
          <w:p w:rsidR="000C6264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</w:tr>
      <w:tr w:rsidR="000C6264" w:rsidRPr="000D2226" w:rsidTr="000D2226">
        <w:trPr>
          <w:trHeight w:val="940"/>
        </w:trPr>
        <w:tc>
          <w:tcPr>
            <w:tcW w:w="7763" w:type="dxa"/>
            <w:vMerge/>
            <w:shd w:val="clear" w:color="auto" w:fill="auto"/>
          </w:tcPr>
          <w:p w:rsidR="000C6264" w:rsidRPr="000D2226" w:rsidRDefault="000C6264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0C6264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0C6264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осуществляет экспортную деятельность;</w:t>
            </w:r>
          </w:p>
        </w:tc>
      </w:tr>
      <w:tr w:rsidR="000C6264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0C6264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общества;</w:t>
            </w:r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 (Собрание законодательства Российской Федерации, 1995, N 50, ст. 4870; 1997, N 10, ст. 1120; 1999, N 8, ст. 973; 2002, N 12, ст. 1093; 2003, N 2, ст. 160, 167; N 24, ст. 2248; 2006, N 45, ст. 4635; N 52, ст. 5497; 2007, N 27, ст. 3213; 2008, N 49, ст. 5748; 2009, N 29, ст. 3642; 2011, N 27, ст. 3880; N 49, ст. 7061; 2013, N 27, ст. 3477; N 30, ст. 4084; N 51, ст. 6683; 2014, N 45, ст. 6154; 2015, N 17, ст. 2474; N 48, ст. 6724; 2016, N 27, ст. 4225; 2017, N 31, ст. 4766; 2018, N 18, ст. 2560; N 32, ст. 5115);</w:t>
            </w:r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является субъектом социального предпринимательства;</w:t>
            </w:r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осуществляет реализацию проекта в сферах туризма, экологии или спорта;</w:t>
            </w:r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>.</w:t>
            </w:r>
          </w:p>
        </w:tc>
      </w:tr>
    </w:tbl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E779E" w:rsidRDefault="006E779E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523EF" w:rsidRDefault="00C523EF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523EF" w:rsidRDefault="00C523EF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E779E" w:rsidRDefault="006E779E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E779E" w:rsidRDefault="006E779E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E779E" w:rsidRPr="000D2226" w:rsidRDefault="006E779E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1B6776" w:rsidRPr="000D2226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>НАШ АДРЕС:</w:t>
      </w:r>
    </w:p>
    <w:p w:rsidR="001B6776" w:rsidRPr="000D2226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>г. Калуга, ул. Театральная</w:t>
      </w:r>
      <w:r w:rsidR="001D4868">
        <w:rPr>
          <w:rFonts w:ascii="Times New Roman" w:hAnsi="Times New Roman"/>
          <w:color w:val="000000"/>
          <w:sz w:val="16"/>
          <w:szCs w:val="16"/>
        </w:rPr>
        <w:t xml:space="preserve">, здание </w:t>
      </w:r>
      <w:r w:rsidRPr="000D2226">
        <w:rPr>
          <w:rFonts w:ascii="Times New Roman" w:hAnsi="Times New Roman"/>
          <w:color w:val="000000"/>
          <w:sz w:val="16"/>
          <w:szCs w:val="16"/>
        </w:rPr>
        <w:t>38</w:t>
      </w:r>
      <w:r w:rsidR="001D4868">
        <w:rPr>
          <w:rFonts w:ascii="Times New Roman" w:hAnsi="Times New Roman"/>
          <w:color w:val="000000"/>
          <w:sz w:val="16"/>
          <w:szCs w:val="16"/>
        </w:rPr>
        <w:t>а</w:t>
      </w:r>
    </w:p>
    <w:p w:rsidR="001B6776" w:rsidRPr="006E779E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>тел</w:t>
      </w:r>
      <w:r w:rsidRPr="006E779E">
        <w:rPr>
          <w:rFonts w:ascii="Times New Roman" w:hAnsi="Times New Roman"/>
          <w:color w:val="000000"/>
          <w:sz w:val="16"/>
          <w:szCs w:val="16"/>
        </w:rPr>
        <w:t>.(4842) 27-99-16</w:t>
      </w:r>
    </w:p>
    <w:p w:rsidR="001B6776" w:rsidRPr="006E779E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  <w:lang w:val="en-US"/>
        </w:rPr>
        <w:t>e</w:t>
      </w:r>
      <w:r w:rsidRPr="006E779E">
        <w:rPr>
          <w:rFonts w:ascii="Times New Roman" w:hAnsi="Times New Roman"/>
          <w:color w:val="000000"/>
          <w:sz w:val="16"/>
          <w:szCs w:val="16"/>
        </w:rPr>
        <w:t>-</w:t>
      </w:r>
      <w:r w:rsidRPr="000D2226">
        <w:rPr>
          <w:rFonts w:ascii="Times New Roman" w:hAnsi="Times New Roman"/>
          <w:color w:val="000000"/>
          <w:sz w:val="16"/>
          <w:szCs w:val="16"/>
          <w:lang w:val="en-US"/>
        </w:rPr>
        <w:t>mail</w:t>
      </w:r>
      <w:r w:rsidRPr="006E779E">
        <w:rPr>
          <w:rFonts w:ascii="Times New Roman" w:hAnsi="Times New Roman"/>
          <w:color w:val="000000"/>
          <w:sz w:val="16"/>
          <w:szCs w:val="16"/>
        </w:rPr>
        <w:t xml:space="preserve">: </w:t>
      </w:r>
      <w:hyperlink r:id="rId10" w:history="1">
        <w:r w:rsidRPr="00474A8E">
          <w:rPr>
            <w:rStyle w:val="a5"/>
            <w:rFonts w:ascii="Times New Roman" w:hAnsi="Times New Roman"/>
            <w:sz w:val="16"/>
            <w:szCs w:val="16"/>
            <w:lang w:val="en-US"/>
          </w:rPr>
          <w:t>gfpmp</w:t>
        </w:r>
        <w:r w:rsidRPr="006E779E">
          <w:rPr>
            <w:rStyle w:val="a5"/>
            <w:rFonts w:ascii="Times New Roman" w:hAnsi="Times New Roman"/>
            <w:sz w:val="16"/>
            <w:szCs w:val="16"/>
          </w:rPr>
          <w:t>@</w:t>
        </w:r>
        <w:r w:rsidRPr="00474A8E">
          <w:rPr>
            <w:rStyle w:val="a5"/>
            <w:rFonts w:ascii="Times New Roman" w:hAnsi="Times New Roman"/>
            <w:sz w:val="16"/>
            <w:szCs w:val="16"/>
            <w:lang w:val="en-US"/>
          </w:rPr>
          <w:t>bk</w:t>
        </w:r>
        <w:r w:rsidRPr="006E779E">
          <w:rPr>
            <w:rStyle w:val="a5"/>
            <w:rFonts w:ascii="Times New Roman" w:hAnsi="Times New Roman"/>
            <w:sz w:val="16"/>
            <w:szCs w:val="16"/>
          </w:rPr>
          <w:t>.</w:t>
        </w:r>
        <w:proofErr w:type="spellStart"/>
        <w:r w:rsidRPr="00474A8E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sectPr w:rsidR="001B6776" w:rsidRPr="006E779E" w:rsidSect="00CC1042">
      <w:pgSz w:w="11906" w:h="16838"/>
      <w:pgMar w:top="993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j0115844"/>
      </v:shape>
    </w:pict>
  </w:numPicBullet>
  <w:abstractNum w:abstractNumId="0">
    <w:nsid w:val="0A4C439D"/>
    <w:multiLevelType w:val="hybridMultilevel"/>
    <w:tmpl w:val="4D72992A"/>
    <w:lvl w:ilvl="0" w:tplc="922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8BE"/>
    <w:multiLevelType w:val="hybridMultilevel"/>
    <w:tmpl w:val="AB06B526"/>
    <w:lvl w:ilvl="0" w:tplc="175EB6B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A8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7E4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0E3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C9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026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A5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28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44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D0CEA"/>
    <w:multiLevelType w:val="hybridMultilevel"/>
    <w:tmpl w:val="265A99E6"/>
    <w:lvl w:ilvl="0" w:tplc="671058B6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237BF9"/>
    <w:multiLevelType w:val="hybridMultilevel"/>
    <w:tmpl w:val="97F41946"/>
    <w:lvl w:ilvl="0" w:tplc="F0C67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439"/>
    <w:multiLevelType w:val="multilevel"/>
    <w:tmpl w:val="B2F6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72EDC"/>
    <w:multiLevelType w:val="hybridMultilevel"/>
    <w:tmpl w:val="359E6ABC"/>
    <w:lvl w:ilvl="0" w:tplc="9F96E1D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56AB"/>
    <w:multiLevelType w:val="hybridMultilevel"/>
    <w:tmpl w:val="59DEFF12"/>
    <w:lvl w:ilvl="0" w:tplc="5E3EE4D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E535D"/>
    <w:multiLevelType w:val="hybridMultilevel"/>
    <w:tmpl w:val="25CC7E9A"/>
    <w:lvl w:ilvl="0" w:tplc="38684D4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E11319"/>
    <w:multiLevelType w:val="hybridMultilevel"/>
    <w:tmpl w:val="D760FCFC"/>
    <w:lvl w:ilvl="0" w:tplc="FEEEA4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82CAB"/>
    <w:multiLevelType w:val="hybridMultilevel"/>
    <w:tmpl w:val="9DA2E10C"/>
    <w:lvl w:ilvl="0" w:tplc="FE5CA4A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6F614A"/>
    <w:multiLevelType w:val="hybridMultilevel"/>
    <w:tmpl w:val="F94EB060"/>
    <w:lvl w:ilvl="0" w:tplc="20D62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CC"/>
    <w:rsid w:val="00003A42"/>
    <w:rsid w:val="000202B2"/>
    <w:rsid w:val="00044006"/>
    <w:rsid w:val="000B2A22"/>
    <w:rsid w:val="000B7BA4"/>
    <w:rsid w:val="000C4FF7"/>
    <w:rsid w:val="000C6264"/>
    <w:rsid w:val="000D0DB8"/>
    <w:rsid w:val="000D21FD"/>
    <w:rsid w:val="000D2226"/>
    <w:rsid w:val="000E3BC7"/>
    <w:rsid w:val="001134B7"/>
    <w:rsid w:val="001201DC"/>
    <w:rsid w:val="00121826"/>
    <w:rsid w:val="00130089"/>
    <w:rsid w:val="0015590F"/>
    <w:rsid w:val="00175D38"/>
    <w:rsid w:val="00177739"/>
    <w:rsid w:val="001B6776"/>
    <w:rsid w:val="001D4868"/>
    <w:rsid w:val="001E3B6F"/>
    <w:rsid w:val="001F0FE8"/>
    <w:rsid w:val="00204906"/>
    <w:rsid w:val="0022020F"/>
    <w:rsid w:val="00244DCD"/>
    <w:rsid w:val="002542C2"/>
    <w:rsid w:val="00284A6F"/>
    <w:rsid w:val="002B6ABD"/>
    <w:rsid w:val="00311529"/>
    <w:rsid w:val="003213DE"/>
    <w:rsid w:val="003275BB"/>
    <w:rsid w:val="00332A89"/>
    <w:rsid w:val="00343786"/>
    <w:rsid w:val="003446C0"/>
    <w:rsid w:val="0036288E"/>
    <w:rsid w:val="00394839"/>
    <w:rsid w:val="00395246"/>
    <w:rsid w:val="003A45AB"/>
    <w:rsid w:val="003A5054"/>
    <w:rsid w:val="003B6C9F"/>
    <w:rsid w:val="003C2619"/>
    <w:rsid w:val="003E4430"/>
    <w:rsid w:val="003E5A37"/>
    <w:rsid w:val="00445CE5"/>
    <w:rsid w:val="00455F70"/>
    <w:rsid w:val="00457D6B"/>
    <w:rsid w:val="00485216"/>
    <w:rsid w:val="004853F2"/>
    <w:rsid w:val="00494677"/>
    <w:rsid w:val="00494B87"/>
    <w:rsid w:val="004B0125"/>
    <w:rsid w:val="004B0C20"/>
    <w:rsid w:val="004D0C9C"/>
    <w:rsid w:val="005229EB"/>
    <w:rsid w:val="00524B86"/>
    <w:rsid w:val="00536639"/>
    <w:rsid w:val="00536872"/>
    <w:rsid w:val="005412BF"/>
    <w:rsid w:val="00551AB1"/>
    <w:rsid w:val="0055208B"/>
    <w:rsid w:val="006051F7"/>
    <w:rsid w:val="00653EE3"/>
    <w:rsid w:val="0068425C"/>
    <w:rsid w:val="00691670"/>
    <w:rsid w:val="0069310B"/>
    <w:rsid w:val="00696298"/>
    <w:rsid w:val="006A0A41"/>
    <w:rsid w:val="006B7A4B"/>
    <w:rsid w:val="006E779E"/>
    <w:rsid w:val="006F0B74"/>
    <w:rsid w:val="007740FF"/>
    <w:rsid w:val="007A3BBE"/>
    <w:rsid w:val="007B39B7"/>
    <w:rsid w:val="007E4390"/>
    <w:rsid w:val="007F19E2"/>
    <w:rsid w:val="008022F2"/>
    <w:rsid w:val="00811B1D"/>
    <w:rsid w:val="00812B41"/>
    <w:rsid w:val="008524D7"/>
    <w:rsid w:val="008903F6"/>
    <w:rsid w:val="008C18FF"/>
    <w:rsid w:val="008D1E8B"/>
    <w:rsid w:val="008D7B27"/>
    <w:rsid w:val="008E25B9"/>
    <w:rsid w:val="00923D6A"/>
    <w:rsid w:val="00927F98"/>
    <w:rsid w:val="00931E9D"/>
    <w:rsid w:val="009447FA"/>
    <w:rsid w:val="009F57BD"/>
    <w:rsid w:val="009F7879"/>
    <w:rsid w:val="00A16442"/>
    <w:rsid w:val="00A42ED7"/>
    <w:rsid w:val="00A57C0C"/>
    <w:rsid w:val="00A71620"/>
    <w:rsid w:val="00A821AE"/>
    <w:rsid w:val="00AC2F63"/>
    <w:rsid w:val="00AC563E"/>
    <w:rsid w:val="00AC6E51"/>
    <w:rsid w:val="00AD78CC"/>
    <w:rsid w:val="00B04607"/>
    <w:rsid w:val="00B1411C"/>
    <w:rsid w:val="00B155D1"/>
    <w:rsid w:val="00B9473D"/>
    <w:rsid w:val="00BA1C6C"/>
    <w:rsid w:val="00BA3FF1"/>
    <w:rsid w:val="00BB4842"/>
    <w:rsid w:val="00BD52E4"/>
    <w:rsid w:val="00BE4636"/>
    <w:rsid w:val="00BE518D"/>
    <w:rsid w:val="00BF38E2"/>
    <w:rsid w:val="00BF3E3E"/>
    <w:rsid w:val="00BF4030"/>
    <w:rsid w:val="00C1425D"/>
    <w:rsid w:val="00C46F01"/>
    <w:rsid w:val="00C523EF"/>
    <w:rsid w:val="00C56C58"/>
    <w:rsid w:val="00C81E8C"/>
    <w:rsid w:val="00CB79E0"/>
    <w:rsid w:val="00CC1042"/>
    <w:rsid w:val="00CC2C89"/>
    <w:rsid w:val="00D045B4"/>
    <w:rsid w:val="00D26B2F"/>
    <w:rsid w:val="00D379EA"/>
    <w:rsid w:val="00D46CA9"/>
    <w:rsid w:val="00D52462"/>
    <w:rsid w:val="00D74D28"/>
    <w:rsid w:val="00D81BC1"/>
    <w:rsid w:val="00D82377"/>
    <w:rsid w:val="00D904E7"/>
    <w:rsid w:val="00D92F83"/>
    <w:rsid w:val="00DA0954"/>
    <w:rsid w:val="00DF20AF"/>
    <w:rsid w:val="00E01897"/>
    <w:rsid w:val="00E04849"/>
    <w:rsid w:val="00E10468"/>
    <w:rsid w:val="00E21A01"/>
    <w:rsid w:val="00E364F9"/>
    <w:rsid w:val="00E37C3C"/>
    <w:rsid w:val="00E444F2"/>
    <w:rsid w:val="00E465F7"/>
    <w:rsid w:val="00E55017"/>
    <w:rsid w:val="00E7102E"/>
    <w:rsid w:val="00E7611B"/>
    <w:rsid w:val="00E76CD9"/>
    <w:rsid w:val="00E93C65"/>
    <w:rsid w:val="00E962CB"/>
    <w:rsid w:val="00EC2653"/>
    <w:rsid w:val="00F2557D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E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C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3786"/>
    <w:rPr>
      <w:color w:val="0000FF"/>
      <w:u w:val="single"/>
    </w:rPr>
  </w:style>
  <w:style w:type="table" w:styleId="a6">
    <w:name w:val="Table Grid"/>
    <w:basedOn w:val="a1"/>
    <w:uiPriority w:val="1"/>
    <w:rsid w:val="00D04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alutation"/>
    <w:basedOn w:val="a8"/>
    <w:next w:val="a"/>
    <w:link w:val="a9"/>
    <w:uiPriority w:val="4"/>
    <w:unhideWhenUsed/>
    <w:qFormat/>
    <w:rsid w:val="00D045B4"/>
    <w:pPr>
      <w:spacing w:after="200" w:line="276" w:lineRule="auto"/>
      <w:ind w:left="0"/>
    </w:pPr>
    <w:rPr>
      <w:b/>
      <w:color w:val="17365D"/>
      <w:sz w:val="20"/>
      <w:szCs w:val="20"/>
      <w:lang w:eastAsia="ru-RU"/>
    </w:rPr>
  </w:style>
  <w:style w:type="character" w:customStyle="1" w:styleId="a9">
    <w:name w:val="Приветствие Знак"/>
    <w:link w:val="a7"/>
    <w:uiPriority w:val="4"/>
    <w:rsid w:val="00D045B4"/>
    <w:rPr>
      <w:b/>
      <w:color w:val="17365D"/>
      <w:sz w:val="20"/>
      <w:szCs w:val="20"/>
      <w:lang w:eastAsia="ru-RU"/>
    </w:rPr>
  </w:style>
  <w:style w:type="character" w:styleId="aa">
    <w:name w:val="Strong"/>
    <w:uiPriority w:val="22"/>
    <w:qFormat/>
    <w:rsid w:val="00D045B4"/>
    <w:rPr>
      <w:b/>
      <w:bCs/>
    </w:rPr>
  </w:style>
  <w:style w:type="paragraph" w:styleId="ab">
    <w:name w:val="Signature"/>
    <w:basedOn w:val="ac"/>
    <w:link w:val="ad"/>
    <w:uiPriority w:val="99"/>
    <w:unhideWhenUsed/>
    <w:rsid w:val="00D045B4"/>
    <w:pPr>
      <w:ind w:left="0" w:right="2520"/>
      <w:contextualSpacing/>
    </w:pPr>
    <w:rPr>
      <w:color w:val="17365D"/>
      <w:sz w:val="20"/>
      <w:szCs w:val="20"/>
      <w:lang w:eastAsia="ru-RU"/>
    </w:rPr>
  </w:style>
  <w:style w:type="character" w:customStyle="1" w:styleId="ad">
    <w:name w:val="Подпись Знак"/>
    <w:link w:val="ab"/>
    <w:uiPriority w:val="99"/>
    <w:rsid w:val="00D045B4"/>
    <w:rPr>
      <w:color w:val="17365D"/>
      <w:sz w:val="20"/>
      <w:szCs w:val="20"/>
      <w:lang w:eastAsia="ru-RU"/>
    </w:rPr>
  </w:style>
  <w:style w:type="paragraph" w:styleId="ae">
    <w:name w:val="List Paragraph"/>
    <w:basedOn w:val="a"/>
    <w:uiPriority w:val="34"/>
    <w:unhideWhenUsed/>
    <w:qFormat/>
    <w:rsid w:val="00D045B4"/>
    <w:pPr>
      <w:spacing w:after="200" w:line="276" w:lineRule="auto"/>
      <w:ind w:left="720"/>
    </w:pPr>
    <w:rPr>
      <w:color w:val="17365D"/>
      <w:sz w:val="20"/>
      <w:szCs w:val="20"/>
      <w:lang w:eastAsia="ru-RU"/>
    </w:rPr>
  </w:style>
  <w:style w:type="paragraph" w:styleId="a8">
    <w:name w:val="Normal Indent"/>
    <w:basedOn w:val="a"/>
    <w:uiPriority w:val="99"/>
    <w:semiHidden/>
    <w:unhideWhenUsed/>
    <w:rsid w:val="00D045B4"/>
    <w:pPr>
      <w:ind w:left="708"/>
    </w:pPr>
  </w:style>
  <w:style w:type="paragraph" w:styleId="ac">
    <w:name w:val="Closing"/>
    <w:basedOn w:val="a"/>
    <w:link w:val="af"/>
    <w:uiPriority w:val="99"/>
    <w:semiHidden/>
    <w:unhideWhenUsed/>
    <w:rsid w:val="00D045B4"/>
    <w:pPr>
      <w:ind w:left="4252"/>
    </w:pPr>
  </w:style>
  <w:style w:type="character" w:customStyle="1" w:styleId="af">
    <w:name w:val="Прощание Знак"/>
    <w:link w:val="ac"/>
    <w:uiPriority w:val="99"/>
    <w:semiHidden/>
    <w:rsid w:val="00D045B4"/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D18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C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3786"/>
    <w:rPr>
      <w:color w:val="0000FF"/>
      <w:u w:val="single"/>
    </w:rPr>
  </w:style>
  <w:style w:type="table" w:styleId="a6">
    <w:name w:val="Table Grid"/>
    <w:basedOn w:val="a1"/>
    <w:uiPriority w:val="1"/>
    <w:rsid w:val="00D04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alutation"/>
    <w:basedOn w:val="a8"/>
    <w:next w:val="a"/>
    <w:link w:val="a9"/>
    <w:uiPriority w:val="4"/>
    <w:unhideWhenUsed/>
    <w:qFormat/>
    <w:rsid w:val="00D045B4"/>
    <w:pPr>
      <w:spacing w:after="200" w:line="276" w:lineRule="auto"/>
      <w:ind w:left="0"/>
    </w:pPr>
    <w:rPr>
      <w:b/>
      <w:color w:val="17365D"/>
      <w:sz w:val="20"/>
      <w:szCs w:val="20"/>
      <w:lang w:eastAsia="ru-RU"/>
    </w:rPr>
  </w:style>
  <w:style w:type="character" w:customStyle="1" w:styleId="a9">
    <w:name w:val="Приветствие Знак"/>
    <w:link w:val="a7"/>
    <w:uiPriority w:val="4"/>
    <w:rsid w:val="00D045B4"/>
    <w:rPr>
      <w:b/>
      <w:color w:val="17365D"/>
      <w:sz w:val="20"/>
      <w:szCs w:val="20"/>
      <w:lang w:eastAsia="ru-RU"/>
    </w:rPr>
  </w:style>
  <w:style w:type="character" w:styleId="aa">
    <w:name w:val="Strong"/>
    <w:uiPriority w:val="22"/>
    <w:qFormat/>
    <w:rsid w:val="00D045B4"/>
    <w:rPr>
      <w:b/>
      <w:bCs/>
    </w:rPr>
  </w:style>
  <w:style w:type="paragraph" w:styleId="ab">
    <w:name w:val="Signature"/>
    <w:basedOn w:val="ac"/>
    <w:link w:val="ad"/>
    <w:uiPriority w:val="99"/>
    <w:unhideWhenUsed/>
    <w:rsid w:val="00D045B4"/>
    <w:pPr>
      <w:ind w:left="0" w:right="2520"/>
      <w:contextualSpacing/>
    </w:pPr>
    <w:rPr>
      <w:color w:val="17365D"/>
      <w:sz w:val="20"/>
      <w:szCs w:val="20"/>
      <w:lang w:eastAsia="ru-RU"/>
    </w:rPr>
  </w:style>
  <w:style w:type="character" w:customStyle="1" w:styleId="ad">
    <w:name w:val="Подпись Знак"/>
    <w:link w:val="ab"/>
    <w:uiPriority w:val="99"/>
    <w:rsid w:val="00D045B4"/>
    <w:rPr>
      <w:color w:val="17365D"/>
      <w:sz w:val="20"/>
      <w:szCs w:val="20"/>
      <w:lang w:eastAsia="ru-RU"/>
    </w:rPr>
  </w:style>
  <w:style w:type="paragraph" w:styleId="ae">
    <w:name w:val="List Paragraph"/>
    <w:basedOn w:val="a"/>
    <w:uiPriority w:val="34"/>
    <w:unhideWhenUsed/>
    <w:qFormat/>
    <w:rsid w:val="00D045B4"/>
    <w:pPr>
      <w:spacing w:after="200" w:line="276" w:lineRule="auto"/>
      <w:ind w:left="720"/>
    </w:pPr>
    <w:rPr>
      <w:color w:val="17365D"/>
      <w:sz w:val="20"/>
      <w:szCs w:val="20"/>
      <w:lang w:eastAsia="ru-RU"/>
    </w:rPr>
  </w:style>
  <w:style w:type="paragraph" w:styleId="a8">
    <w:name w:val="Normal Indent"/>
    <w:basedOn w:val="a"/>
    <w:uiPriority w:val="99"/>
    <w:semiHidden/>
    <w:unhideWhenUsed/>
    <w:rsid w:val="00D045B4"/>
    <w:pPr>
      <w:ind w:left="708"/>
    </w:pPr>
  </w:style>
  <w:style w:type="paragraph" w:styleId="ac">
    <w:name w:val="Closing"/>
    <w:basedOn w:val="a"/>
    <w:link w:val="af"/>
    <w:uiPriority w:val="99"/>
    <w:semiHidden/>
    <w:unhideWhenUsed/>
    <w:rsid w:val="00D045B4"/>
    <w:pPr>
      <w:ind w:left="4252"/>
    </w:pPr>
  </w:style>
  <w:style w:type="character" w:customStyle="1" w:styleId="af">
    <w:name w:val="Прощание Знак"/>
    <w:link w:val="ac"/>
    <w:uiPriority w:val="99"/>
    <w:semiHidden/>
    <w:rsid w:val="00D045B4"/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D18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okved/okved2/r-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fpmp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fpmp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AD04-42B4-4BF7-8A13-59546BE8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Links>
    <vt:vector size="18" baseType="variant">
      <vt:variant>
        <vt:i4>3932184</vt:i4>
      </vt:variant>
      <vt:variant>
        <vt:i4>6</vt:i4>
      </vt:variant>
      <vt:variant>
        <vt:i4>0</vt:i4>
      </vt:variant>
      <vt:variant>
        <vt:i4>5</vt:i4>
      </vt:variant>
      <vt:variant>
        <vt:lpwstr>mailto:gfpmp@bk.ru</vt:lpwstr>
      </vt:variant>
      <vt:variant>
        <vt:lpwstr/>
      </vt:variant>
      <vt:variant>
        <vt:i4>3932184</vt:i4>
      </vt:variant>
      <vt:variant>
        <vt:i4>3</vt:i4>
      </vt:variant>
      <vt:variant>
        <vt:i4>0</vt:i4>
      </vt:variant>
      <vt:variant>
        <vt:i4>5</vt:i4>
      </vt:variant>
      <vt:variant>
        <vt:lpwstr>mailto:gfpmp@bk.ru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http://bizlog.ru/okved/okved2/r-a.htm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2019-10-25T12:06:00Z</cp:lastPrinted>
  <dcterms:created xsi:type="dcterms:W3CDTF">2021-05-13T12:04:00Z</dcterms:created>
  <dcterms:modified xsi:type="dcterms:W3CDTF">2021-05-13T12:10:00Z</dcterms:modified>
</cp:coreProperties>
</file>