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35" w:rsidRPr="00A03C35" w:rsidRDefault="00A03C35" w:rsidP="00A03C35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9"/>
          <w:szCs w:val="29"/>
          <w:lang w:eastAsia="ru-RU"/>
        </w:rPr>
      </w:pPr>
      <w:r w:rsidRPr="00A03C35">
        <w:rPr>
          <w:rFonts w:ascii="Times New Roman" w:eastAsia="Times New Roman" w:hAnsi="Times New Roman" w:cs="Times New Roman"/>
          <w:caps/>
          <w:kern w:val="36"/>
          <w:sz w:val="29"/>
          <w:szCs w:val="29"/>
          <w:lang w:eastAsia="ru-RU"/>
        </w:rPr>
        <w:t>ИНФОРМАЦИЯ О МЕРАХ ОТВЕТСТВЕННОСТИ ЗА НАРУШЕНИЯ ОБЯЗАТЕЛЬНЫХ ТРЕБОВАНИЙ ЗЕМЕЛЬНОГО ЗАКОНОДАТЕЛЬСТВА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- ч.1  ст.8.6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КоАП РФ самовольное снятие или перемещение плодородного слоя почвы - влечет наложение административного штрафа на граждан в размере от одной тысячи до трех тысяч  рублей; на должностных лиц - от пяти  тысяч до десяти тысяч рублей; на юридических лиц - от тридцати тысяч до пятидесяти  тысяч рублей.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 </w:t>
      </w:r>
      <w:r w:rsidRPr="00A03C3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ч.2 ст.8.7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КоАП  РФ об административных правонарушениях не 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влечёт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четырёхсот тысяч до семисот тысяч рублей.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 </w:t>
      </w:r>
      <w:r w:rsidRPr="00A03C3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ч. 2 ст. 8.8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КоАП РФ об административных правонарушениях   неиспользование земельного участка из земель сельскохозяйственного назначения, оборот которого регулируется Федеральным законом 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влечет наложение административного штрафа на граждан в размере от 0,3 до 0,5 процента кадастровой стоимости земельного участка, являющегося предметом административного правонарушения, но не менее трех тысяч рублей; на должностных лиц - от 0,5 до 1,5 процента кадастровой стоимости земельного участка, являющегося предметом административного правонарушения, но не менее пятидесяти тысяч рублей; на юридических лиц - от 2 до 10 процентов кадастровой стоимости земельного участка, являющегося предметом административного правонарушения, но не менее двухсот тысяч рублей.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- </w:t>
      </w:r>
      <w:r w:rsidRPr="00A03C3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ст.8.8 КоАП РФ 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 </w:t>
      </w:r>
      <w:hyperlink r:id="rId4" w:anchor="dst6401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частями 2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5" w:anchor="dst7227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2.1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и </w:t>
      </w:r>
      <w:hyperlink r:id="rId6" w:anchor="dst6403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3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настоящей статьи, -влечет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Неиспользование земельного участка из земель сельскохозяйственного назначения, оборот которого регулируется Федеральным </w:t>
      </w:r>
      <w:hyperlink r:id="rId7" w:anchor="dst0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</w:r>
      <w:hyperlink r:id="rId8" w:anchor="dst0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законом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за исключением случая, предусмотренного </w:t>
      </w:r>
      <w:hyperlink r:id="rId9" w:anchor="dst7227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частью 2.1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 настоящей статьи, -влечет наложение административного штрафа на граждан в размере от 0,3 до 0,5 процента кадастровой 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Неиспользование земельного участка из земель сельскохозяйственного назначения, оборот которого регулируется Федеральным </w:t>
      </w:r>
      <w:hyperlink r:id="rId10" w:anchor="dst0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законом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 </w:t>
      </w:r>
      <w:hyperlink r:id="rId11" w:anchor="dst4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пункте 3 статьи 6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Федерального закона от 24 июля 2002 года N 101-ФЗ "Об обороте земель сельскохозяйственного назначения", -влечет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(часть 2.1 введена Федеральным </w:t>
      </w:r>
      <w:hyperlink r:id="rId12" w:anchor="dst100056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законом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от 03.07.2016 N 354-ФЗ)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Невыполнение или несвоевременное выполнение обязанностей по приведению земель в состояние, пригодное для использования по целевому назначению, -влечет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 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</w:t>
      </w:r>
      <w:r w:rsidRPr="008D1D70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ч.1 ст.19.4 </w:t>
      </w:r>
      <w:r w:rsidRPr="008D1D7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КоАП РФ</w:t>
      </w:r>
      <w:r w:rsidR="008D1D7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 xml:space="preserve">- </w:t>
      </w:r>
      <w:r w:rsidRPr="008D1D70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ч.1 ст.19.4.1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КоАП РФ 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</w:r>
      <w:hyperlink r:id="rId13" w:anchor="dst3777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частью 4 статьи 14.24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14" w:anchor="dst2886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частью 9 статьи 15.29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и </w:t>
      </w:r>
      <w:hyperlink r:id="rId15" w:anchor="dst6546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статьей 19.4.2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настоящего Кодекса,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</w:t>
      </w:r>
      <w:r w:rsidRPr="008D1D70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>ч.1 ст.19.5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КоАП РФ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- </w:t>
      </w:r>
      <w:r w:rsidRPr="008D1D70">
        <w:rPr>
          <w:rFonts w:ascii="Times New Roman" w:eastAsia="Times New Roman" w:hAnsi="Times New Roman" w:cs="Times New Roman"/>
          <w:b/>
          <w:color w:val="3B2D36"/>
          <w:sz w:val="24"/>
          <w:szCs w:val="24"/>
          <w:lang w:eastAsia="ru-RU"/>
        </w:rPr>
        <w:t xml:space="preserve">ст.19.7 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КоАП РФ 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</w:r>
      <w:hyperlink r:id="rId16" w:anchor="dst3750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статьей 6.16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17" w:anchor="dst5235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частью 2 статьи 6.31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18" w:anchor="dst5677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частями 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19" w:anchor="dst5679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2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и </w:t>
      </w:r>
      <w:hyperlink r:id="rId20" w:anchor="dst5683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4 статьи 8.28.1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21" w:anchor="dst7641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статьей 8.32.1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22" w:anchor="dst7294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частью 5 статьи 14.5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23" w:anchor="dst5235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частью 2 статьи 6.31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24" w:anchor="dst2078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частью 4 статьи 14.28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25" w:anchor="dst7879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частью 1 статьи 14.46.2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26" w:anchor="dst788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статьями 19.7.1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27" w:anchor="dst1053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19.7.2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28" w:anchor="dst5274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19.7.2-1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29" w:anchor="dst1293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19.7.3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0" w:anchor="dst2165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19.7.5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1" w:anchor="dst2230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19.7.5-1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2" w:anchor="dst3801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19.7.5-2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3" w:anchor="dst3816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19.7.7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4" w:anchor="dst4702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19.7.8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5" w:anchor="dst5099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19.7.9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6" w:anchor="dst6747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19.7.12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7" w:anchor="dst7622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19.7.13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8" w:anchor="dst8157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19.7.14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39" w:anchor="dst101627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19.8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 </w:t>
      </w:r>
      <w:hyperlink r:id="rId40" w:anchor="dst5427" w:history="1">
        <w:r w:rsidRPr="00A03C35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19.8.3</w:t>
        </w:r>
      </w:hyperlink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настоящего Кодекса, -влечет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A03C35" w:rsidRPr="00A03C35" w:rsidRDefault="00651328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рамках муниципального земельного контроля в соответствии с Порядком осуществления муниципального земельного контроля на территории муниципального района «Ферзиковский район», </w:t>
      </w:r>
      <w:r w:rsidR="00A03C35"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орган муниципального земельного контроля, должностные лица осуществляют деятельность по контролю в соответствии с пунктом 1 статьи 72 Земельного кодекса Российской Федерации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Калужской области, за нарушение которых законодательством Российской Федерации, законодательством </w:t>
      </w:r>
      <w:r w:rsidR="00A03C35"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Калужской области предусмотрена административная и иная ответственность (далее - обязательные требования). 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Должностные лица органов муниципального земельного контроля (далее - должностные лица, уполномоченные на осуществление муниципального земельного контроля</w:t>
      </w:r>
      <w:r w:rsidR="0065132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)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имеют право: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1) осуществлять плановые и внеплановые проверки в соответствии с законодательством Российской Федерации и настоящим Порядком;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3) направлять в органы государственного земельного надзора копии актов проверок в случае выявления признаков нарушений обязательных требований в соответствии с пунктом 5 статьи 72 Земельного кодекса Российской Федерации;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4) вместе с актом проверки выдавать предписания об устранении выявленных </w:t>
      </w:r>
      <w:r w:rsidR="00651328"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нарушений</w:t>
      </w:r>
      <w:r w:rsidR="0065132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требований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земельного </w:t>
      </w:r>
      <w:proofErr w:type="gramStart"/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законодательства </w:t>
      </w:r>
      <w:r w:rsidR="0065132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Российской</w:t>
      </w:r>
      <w:proofErr w:type="gramEnd"/>
      <w:r w:rsidR="0065132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Федерации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 а также осуществлять контроль за исполнением указанных предписаний в установленные сроки;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5) проводить плановые (рейдовые) осмотры, обследования земельных участков;</w:t>
      </w:r>
    </w:p>
    <w:p w:rsidR="00A03C35" w:rsidRPr="00A03C35" w:rsidRDefault="00651328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</w:t>
      </w:r>
      <w:r w:rsidR="00A03C35"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)составлять протоколы об административных правонарушениях, предусмотренных частью1 статьи </w:t>
      </w:r>
      <w:proofErr w:type="gramStart"/>
      <w:r w:rsidR="00A03C35"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19.4,частью</w:t>
      </w:r>
      <w:proofErr w:type="gramEnd"/>
      <w:r w:rsidR="00A03C35"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 статьи 19.4.1,частью 1 статьи 19.5,статьей 19.7 Кодекса Российской Федерации об административных правонарушениях при осуществлении муниципального земельного контроля;</w:t>
      </w:r>
    </w:p>
    <w:p w:rsidR="00A03C35" w:rsidRPr="00A03C35" w:rsidRDefault="00651328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7</w:t>
      </w:r>
      <w:r w:rsidR="00A03C35"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) осуществлять иные полномочия, предусмотренные федеральными законами и </w:t>
      </w:r>
      <w:proofErr w:type="gramStart"/>
      <w:r w:rsidR="00A03C35"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нормативными правовыми актами Калужской области</w:t>
      </w:r>
      <w:proofErr w:type="gramEnd"/>
      <w:r w:rsidR="00A03C35"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 муниципальными правовыми актами. 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 (ч.1 ст. 77 ЗК РФ).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 (ч. 2 ст. 77 ЗК РФ).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Земли сельскохозяйственного назначения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аквакультуры (рыбоводства):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некоммерческими организациями, в том числе потребительскими кооперативами, религиозными организациями;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казачьими обществами;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опытно-производственными, учебными, учебно-опытными и учебно-производственными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общинами коренных малочисленных народов</w:t>
      </w:r>
      <w:r w:rsidR="0065132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Севера, Сибири и Дальнего Востока Российской Федерации для сохранения и развития их традиционных образа жизни, хозяйствования и промыслов</w:t>
      </w:r>
      <w:r w:rsidR="0065132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(ч.1 ст. 78 ЗК РФ).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категорий.(ч.2 ст. 78 ЗК РФ).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хозяйства, если иное не предусмотрено настоящим </w:t>
      </w:r>
      <w:proofErr w:type="gramStart"/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Кодексом.(</w:t>
      </w:r>
      <w:proofErr w:type="gramEnd"/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ч.3 ст. 78 ЗК РФ).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 (ч.1 ст. 79 ЗК РФ). 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соответствии со ст. 42 ЗК РФ, собственники земельных участков и лица, не являющиеся собственниками земельных участков, обязаны: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сохранять 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своевременно производить платежи за землю;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выполнять иные требования, предусмотренные настоящим Кодексом, федеральными законами.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1) сохранению почв и их плодородия;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загрязнения отходами производства и потребления, загрязнения, в том числе биогенного загрязнения, и другого негативного воздействия, в результате которого происходит деградация земель;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4) ликвидации последствий загрязнения, в том числе биогенного загрязнения,</w:t>
      </w:r>
      <w:bookmarkStart w:id="0" w:name="_GoBack"/>
      <w:bookmarkEnd w:id="0"/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земель;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5) сохранению достигнутого уровня мелиорации;</w:t>
      </w:r>
    </w:p>
    <w:p w:rsidR="00A03C35" w:rsidRPr="00A03C35" w:rsidRDefault="00A03C35" w:rsidP="00A0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6) рекультивации нарушенных земель, восстановлению плодородия почв, своевременному вовлечению земель в оборот;</w:t>
      </w:r>
    </w:p>
    <w:p w:rsidR="00FB613D" w:rsidRPr="00A03C35" w:rsidRDefault="00A03C35" w:rsidP="00A03C35">
      <w:pPr>
        <w:jc w:val="both"/>
        <w:rPr>
          <w:rFonts w:ascii="Times New Roman" w:hAnsi="Times New Roman" w:cs="Times New Roman"/>
          <w:sz w:val="24"/>
          <w:szCs w:val="24"/>
        </w:rPr>
      </w:pPr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shd w:val="clear" w:color="auto" w:fill="FFFFFF"/>
          <w:lang w:eastAsia="ru-RU"/>
        </w:rPr>
        <w:t xml:space="preserve">7) сохранению плодородия почв и их использованию при проведении работ, связанных с нарушением </w:t>
      </w:r>
      <w:proofErr w:type="gramStart"/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shd w:val="clear" w:color="auto" w:fill="FFFFFF"/>
          <w:lang w:eastAsia="ru-RU"/>
        </w:rPr>
        <w:t>земель(</w:t>
      </w:r>
      <w:proofErr w:type="gramEnd"/>
      <w:r w:rsidRPr="00A03C35">
        <w:rPr>
          <w:rFonts w:ascii="Times New Roman" w:eastAsia="Times New Roman" w:hAnsi="Times New Roman" w:cs="Times New Roman"/>
          <w:color w:val="3B2D36"/>
          <w:sz w:val="24"/>
          <w:szCs w:val="24"/>
          <w:shd w:val="clear" w:color="auto" w:fill="FFFFFF"/>
          <w:lang w:eastAsia="ru-RU"/>
        </w:rPr>
        <w:t>ч.1 ст. 13 ЗК РФ</w:t>
      </w:r>
      <w:r w:rsidRPr="00A03C35">
        <w:rPr>
          <w:rFonts w:ascii="Tahoma" w:eastAsia="Times New Roman" w:hAnsi="Tahoma" w:cs="Tahoma"/>
          <w:color w:val="3B2D36"/>
          <w:sz w:val="20"/>
          <w:szCs w:val="20"/>
          <w:shd w:val="clear" w:color="auto" w:fill="FFFFFF"/>
          <w:lang w:eastAsia="ru-RU"/>
        </w:rPr>
        <w:t>).</w:t>
      </w:r>
    </w:p>
    <w:sectPr w:rsidR="00FB613D" w:rsidRPr="00A0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35"/>
    <w:rsid w:val="00160708"/>
    <w:rsid w:val="00651328"/>
    <w:rsid w:val="008D1D70"/>
    <w:rsid w:val="00A03C35"/>
    <w:rsid w:val="00F722FD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724F"/>
  <w15:chartTrackingRefBased/>
  <w15:docId w15:val="{7CE0644C-EC51-4286-9CC0-CC3042A2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3C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C35"/>
    <w:rPr>
      <w:b/>
      <w:bCs/>
    </w:rPr>
  </w:style>
  <w:style w:type="character" w:styleId="a5">
    <w:name w:val="Hyperlink"/>
    <w:basedOn w:val="a0"/>
    <w:uiPriority w:val="99"/>
    <w:semiHidden/>
    <w:unhideWhenUsed/>
    <w:rsid w:val="00A03C35"/>
    <w:rPr>
      <w:color w:val="0000FF"/>
      <w:u w:val="single"/>
    </w:rPr>
  </w:style>
  <w:style w:type="paragraph" w:customStyle="1" w:styleId="21">
    <w:name w:val="Основной текст 21"/>
    <w:basedOn w:val="a"/>
    <w:rsid w:val="008D1D70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009/" TargetMode="External"/><Relationship Id="rId13" Type="http://schemas.openxmlformats.org/officeDocument/2006/relationships/hyperlink" Target="http://www.consultant.ru/document/cons_doc_LAW_292733/7d11e283c417dde451585f82d7b51ccf0a70dfd9/" TargetMode="External"/><Relationship Id="rId18" Type="http://schemas.openxmlformats.org/officeDocument/2006/relationships/hyperlink" Target="http://www.consultant.ru/document/cons_doc_LAW_292733/2f05422c4ff79c451be86e7d3a323058397d4bbe/" TargetMode="External"/><Relationship Id="rId26" Type="http://schemas.openxmlformats.org/officeDocument/2006/relationships/hyperlink" Target="http://www.consultant.ru/document/cons_doc_LAW_292733/2f15b43841cfb14e56ef9075903759719c29503b/" TargetMode="External"/><Relationship Id="rId39" Type="http://schemas.openxmlformats.org/officeDocument/2006/relationships/hyperlink" Target="http://www.consultant.ru/document/cons_doc_LAW_292733/8298490c4b0419a8f696301e5547c140ad88dd0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92733/fa89123391ac1714b37e30b0b071d0751a1f8fb0/" TargetMode="External"/><Relationship Id="rId34" Type="http://schemas.openxmlformats.org/officeDocument/2006/relationships/hyperlink" Target="http://www.consultant.ru/document/cons_doc_LAW_292733/90d8102810043c8a84de1adc5312728afda983bd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consultant.ru/document/cons_doc_LAW_287009/" TargetMode="External"/><Relationship Id="rId12" Type="http://schemas.openxmlformats.org/officeDocument/2006/relationships/hyperlink" Target="http://www.consultant.ru/document/cons_doc_LAW_200731/ad890e68b83c920baeae9bb9fdc9b94feb1af0ad/" TargetMode="External"/><Relationship Id="rId17" Type="http://schemas.openxmlformats.org/officeDocument/2006/relationships/hyperlink" Target="http://www.consultant.ru/document/cons_doc_LAW_292733/a621b307f623dcfa5026243000e614be52b582c4/" TargetMode="External"/><Relationship Id="rId25" Type="http://schemas.openxmlformats.org/officeDocument/2006/relationships/hyperlink" Target="http://www.consultant.ru/document/cons_doc_LAW_292733/ea2333790ef2f035333d4ed7b2d9e23a105d66ce/" TargetMode="External"/><Relationship Id="rId33" Type="http://schemas.openxmlformats.org/officeDocument/2006/relationships/hyperlink" Target="http://www.consultant.ru/document/cons_doc_LAW_292733/bf4b73c24bfbe5083656e7af49a457c2522097d8/" TargetMode="External"/><Relationship Id="rId38" Type="http://schemas.openxmlformats.org/officeDocument/2006/relationships/hyperlink" Target="http://www.consultant.ru/document/cons_doc_LAW_292733/da20806052294423bff85545e83f5d7203fcd28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2733/f9c1d5460f82b8045510bf3201e9b1a45ce4a233/" TargetMode="External"/><Relationship Id="rId20" Type="http://schemas.openxmlformats.org/officeDocument/2006/relationships/hyperlink" Target="http://www.consultant.ru/document/cons_doc_LAW_292733/2f05422c4ff79c451be86e7d3a323058397d4bbe/" TargetMode="External"/><Relationship Id="rId29" Type="http://schemas.openxmlformats.org/officeDocument/2006/relationships/hyperlink" Target="http://www.consultant.ru/document/cons_doc_LAW_292733/1ff600878726e1814bd31769c9c9c37550557014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733/d4131daeffceff28e2dda2eba7105f88abc9e7e9/" TargetMode="External"/><Relationship Id="rId11" Type="http://schemas.openxmlformats.org/officeDocument/2006/relationships/hyperlink" Target="http://www.consultant.ru/document/cons_doc_LAW_287009/2b2c4472c2ae9d05ef211d956c6810af49989f79/" TargetMode="External"/><Relationship Id="rId24" Type="http://schemas.openxmlformats.org/officeDocument/2006/relationships/hyperlink" Target="http://www.consultant.ru/document/cons_doc_LAW_292733/ce4dd25fddfdd22cb8e63e73a9f893a65a261114/" TargetMode="External"/><Relationship Id="rId32" Type="http://schemas.openxmlformats.org/officeDocument/2006/relationships/hyperlink" Target="http://www.consultant.ru/document/cons_doc_LAW_292733/6f8f3560355b2002436d0cf06b23367e9220902c/" TargetMode="External"/><Relationship Id="rId37" Type="http://schemas.openxmlformats.org/officeDocument/2006/relationships/hyperlink" Target="http://www.consultant.ru/document/cons_doc_LAW_292733/abdc1d490927d6f20ff258a43bf05c8425f7063c/" TargetMode="External"/><Relationship Id="rId40" Type="http://schemas.openxmlformats.org/officeDocument/2006/relationships/hyperlink" Target="http://www.consultant.ru/document/cons_doc_LAW_292733/41ee98ef9b68c90fdee589718466b505762f9caa/" TargetMode="External"/><Relationship Id="rId5" Type="http://schemas.openxmlformats.org/officeDocument/2006/relationships/hyperlink" Target="http://www.consultant.ru/document/cons_doc_LAW_292733/d4131daeffceff28e2dda2eba7105f88abc9e7e9/" TargetMode="External"/><Relationship Id="rId15" Type="http://schemas.openxmlformats.org/officeDocument/2006/relationships/hyperlink" Target="http://www.consultant.ru/document/cons_doc_LAW_292733/0ff6dc8e71b0e8df9c1d8efae456e40f878903ee/" TargetMode="External"/><Relationship Id="rId23" Type="http://schemas.openxmlformats.org/officeDocument/2006/relationships/hyperlink" Target="http://www.consultant.ru/document/cons_doc_LAW_292733/a621b307f623dcfa5026243000e614be52b582c4/" TargetMode="External"/><Relationship Id="rId28" Type="http://schemas.openxmlformats.org/officeDocument/2006/relationships/hyperlink" Target="http://www.consultant.ru/document/cons_doc_LAW_292733/4106a3cc49b4d7ea2122ae0cf893852e22bf2bb9/" TargetMode="External"/><Relationship Id="rId36" Type="http://schemas.openxmlformats.org/officeDocument/2006/relationships/hyperlink" Target="http://www.consultant.ru/document/cons_doc_LAW_292733/32d605afe002514f54e91a8121271b8e5ff4506c/" TargetMode="External"/><Relationship Id="rId10" Type="http://schemas.openxmlformats.org/officeDocument/2006/relationships/hyperlink" Target="http://www.consultant.ru/document/cons_doc_LAW_287009/" TargetMode="External"/><Relationship Id="rId19" Type="http://schemas.openxmlformats.org/officeDocument/2006/relationships/hyperlink" Target="http://www.consultant.ru/document/cons_doc_LAW_292733/2f05422c4ff79c451be86e7d3a323058397d4bbe/" TargetMode="External"/><Relationship Id="rId31" Type="http://schemas.openxmlformats.org/officeDocument/2006/relationships/hyperlink" Target="http://www.consultant.ru/document/cons_doc_LAW_292733/df14c21b001f0846973868efa2fa82972393f02d/" TargetMode="External"/><Relationship Id="rId4" Type="http://schemas.openxmlformats.org/officeDocument/2006/relationships/hyperlink" Target="http://www.consultant.ru/document/cons_doc_LAW_292733/d4131daeffceff28e2dda2eba7105f88abc9e7e9/" TargetMode="External"/><Relationship Id="rId9" Type="http://schemas.openxmlformats.org/officeDocument/2006/relationships/hyperlink" Target="http://www.consultant.ru/document/cons_doc_LAW_292733/d4131daeffceff28e2dda2eba7105f88abc9e7e9/" TargetMode="External"/><Relationship Id="rId14" Type="http://schemas.openxmlformats.org/officeDocument/2006/relationships/hyperlink" Target="http://www.consultant.ru/document/cons_doc_LAW_292733/2788968088989ebac9f105668a6a740a185fbe69/" TargetMode="External"/><Relationship Id="rId22" Type="http://schemas.openxmlformats.org/officeDocument/2006/relationships/hyperlink" Target="http://www.consultant.ru/document/cons_doc_LAW_292733/3824bbacc6e85f19f12895b0ee20f3bbae92f439/" TargetMode="External"/><Relationship Id="rId27" Type="http://schemas.openxmlformats.org/officeDocument/2006/relationships/hyperlink" Target="http://www.consultant.ru/document/cons_doc_LAW_292733/15e12aa4e6d1090ac2641a30768390ebd8734309/" TargetMode="External"/><Relationship Id="rId30" Type="http://schemas.openxmlformats.org/officeDocument/2006/relationships/hyperlink" Target="http://www.consultant.ru/document/cons_doc_LAW_292733/6e6f4af781a39112f6abd9840f446cc8e6a3a03b/" TargetMode="External"/><Relationship Id="rId35" Type="http://schemas.openxmlformats.org/officeDocument/2006/relationships/hyperlink" Target="http://www.consultant.ru/document/cons_doc_LAW_292733/d537805e1176b05aac871acaab7881a5dea09e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3333</Words>
  <Characters>19003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2018-07-10T09:48:00Z</dcterms:created>
  <dcterms:modified xsi:type="dcterms:W3CDTF">2018-07-10T11:44:00Z</dcterms:modified>
</cp:coreProperties>
</file>