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8C" w:rsidRDefault="00076E8C">
      <w:pPr>
        <w:pStyle w:val="ConsPlusNormal"/>
        <w:jc w:val="both"/>
      </w:pPr>
      <w:bookmarkStart w:id="0" w:name="_GoBack"/>
      <w:bookmarkEnd w:id="0"/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jc w:val="right"/>
        <w:outlineLvl w:val="0"/>
      </w:pPr>
      <w:r>
        <w:t>Приложение N 1</w:t>
      </w:r>
    </w:p>
    <w:p w:rsidR="00076E8C" w:rsidRDefault="00076E8C">
      <w:pPr>
        <w:pStyle w:val="ConsPlusNormal"/>
        <w:jc w:val="right"/>
      </w:pPr>
      <w:r>
        <w:t>к Постановлению</w:t>
      </w:r>
    </w:p>
    <w:p w:rsidR="00076E8C" w:rsidRDefault="00076E8C">
      <w:pPr>
        <w:pStyle w:val="ConsPlusNormal"/>
        <w:jc w:val="right"/>
      </w:pPr>
      <w:r>
        <w:t>администрации</w:t>
      </w:r>
    </w:p>
    <w:p w:rsidR="00076E8C" w:rsidRDefault="00076E8C">
      <w:pPr>
        <w:pStyle w:val="ConsPlusNormal"/>
        <w:jc w:val="right"/>
      </w:pPr>
      <w:r>
        <w:t>(исполнительно-распорядительного органа)</w:t>
      </w:r>
    </w:p>
    <w:p w:rsidR="00076E8C" w:rsidRDefault="00076E8C">
      <w:pPr>
        <w:pStyle w:val="ConsPlusNormal"/>
        <w:jc w:val="right"/>
      </w:pPr>
      <w:r>
        <w:t>муниципального района</w:t>
      </w:r>
    </w:p>
    <w:p w:rsidR="00076E8C" w:rsidRDefault="00076E8C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076E8C" w:rsidRDefault="00076E8C">
      <w:pPr>
        <w:pStyle w:val="ConsPlusNormal"/>
        <w:jc w:val="right"/>
      </w:pPr>
      <w:r>
        <w:t>от 20 марта 2019 г. N 156</w:t>
      </w:r>
    </w:p>
    <w:p w:rsidR="00076E8C" w:rsidRDefault="00076E8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6E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E8C" w:rsidRDefault="00076E8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76E8C" w:rsidRDefault="00076E8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076E8C" w:rsidRDefault="00076E8C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27.12.2019 </w:t>
            </w:r>
            <w:hyperlink r:id="rId4" w:history="1">
              <w:r>
                <w:rPr>
                  <w:color w:val="0000FF"/>
                </w:rPr>
                <w:t>N 749</w:t>
              </w:r>
            </w:hyperlink>
            <w:r>
              <w:rPr>
                <w:color w:val="392C69"/>
              </w:rPr>
              <w:t xml:space="preserve">, от 28.12.2020 </w:t>
            </w:r>
            <w:hyperlink r:id="rId5" w:history="1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bookmarkStart w:id="1" w:name="P42"/>
      <w:bookmarkEnd w:id="1"/>
      <w:r>
        <w:t>Паспорт</w:t>
      </w:r>
    </w:p>
    <w:p w:rsidR="00076E8C" w:rsidRDefault="00076E8C">
      <w:pPr>
        <w:pStyle w:val="ConsPlusTitle"/>
        <w:jc w:val="center"/>
      </w:pPr>
      <w:r>
        <w:t>муниципальной программы "Развитие физической культуры</w:t>
      </w:r>
    </w:p>
    <w:p w:rsidR="00076E8C" w:rsidRDefault="00076E8C">
      <w:pPr>
        <w:pStyle w:val="ConsPlusTitle"/>
        <w:jc w:val="center"/>
      </w:pPr>
      <w:r>
        <w:t>и спорта на территории муниципального района "</w:t>
      </w:r>
      <w:proofErr w:type="spellStart"/>
      <w:r>
        <w:t>Ферзиковский</w:t>
      </w:r>
      <w:proofErr w:type="spellEnd"/>
    </w:p>
    <w:p w:rsidR="00076E8C" w:rsidRDefault="00076E8C">
      <w:pPr>
        <w:pStyle w:val="ConsPlusTitle"/>
        <w:jc w:val="center"/>
      </w:pPr>
      <w:r>
        <w:t>район"</w:t>
      </w:r>
    </w:p>
    <w:p w:rsidR="00076E8C" w:rsidRDefault="00076E8C">
      <w:pPr>
        <w:pStyle w:val="ConsPlusNormal"/>
        <w:jc w:val="both"/>
      </w:pPr>
    </w:p>
    <w:p w:rsidR="00076E8C" w:rsidRDefault="00076E8C">
      <w:pPr>
        <w:sectPr w:rsidR="00076E8C" w:rsidSect="008A1D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644"/>
        <w:gridCol w:w="1417"/>
        <w:gridCol w:w="1134"/>
        <w:gridCol w:w="1144"/>
        <w:gridCol w:w="1144"/>
        <w:gridCol w:w="1144"/>
        <w:gridCol w:w="1144"/>
        <w:gridCol w:w="1144"/>
        <w:gridCol w:w="1144"/>
      </w:tblGrid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Отдел развития социальной сферы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076E8C" w:rsidRDefault="00076E8C">
            <w:pPr>
              <w:pStyle w:val="ConsPlusNormal"/>
            </w:pPr>
            <w:r>
              <w:t>муниципальное казенное учреждение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"Спортивная школа"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Обеспечение гражданам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возможности систематически заниматься физической культурой и спортом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Задачи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- повышение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076E8C" w:rsidRDefault="00076E8C">
            <w:pPr>
              <w:pStyle w:val="ConsPlusNormal"/>
            </w:pPr>
            <w:r>
              <w:t>- создание условий для развития дополнительного образования в сфере физической культуры и спорта;</w:t>
            </w:r>
          </w:p>
          <w:p w:rsidR="00076E8C" w:rsidRDefault="00076E8C">
            <w:pPr>
              <w:pStyle w:val="ConsPlusNormal"/>
            </w:pPr>
            <w:r>
              <w:t>- повышение уровня обеспеченности населения спортивными сооружениями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Подпрограммы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Нет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Индикаторы муниципальной программы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 xml:space="preserve">- доля граждан, систематически занимающихся физической культурой и спортом, в общей численности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 от 3 - 79 лет, %;</w:t>
            </w:r>
          </w:p>
          <w:p w:rsidR="00076E8C" w:rsidRDefault="00076E8C">
            <w:pPr>
              <w:pStyle w:val="ConsPlusNormal"/>
            </w:pPr>
            <w:r>
              <w:t xml:space="preserve">- 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>
              <w:t>Ферзиковском</w:t>
            </w:r>
            <w:proofErr w:type="spellEnd"/>
            <w:r>
              <w:t xml:space="preserve"> районе, %;</w:t>
            </w:r>
          </w:p>
          <w:p w:rsidR="00076E8C" w:rsidRDefault="00076E8C">
            <w:pPr>
              <w:pStyle w:val="ConsPlusNormal"/>
            </w:pPr>
            <w:r>
              <w:t xml:space="preserve">- доля населения, выполнившего нормативы испытаний (тестов) Всероссийского физкультурно-спортивного комплекса "Готов к труду и обороне (ГТО), в общей численности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района, принявшего участие в выполнении нормативов испытаний (тестов) Всероссийского физкультурно-спортивного комплекса "Готов к труду и обороне" (ГТО), %;</w:t>
            </w:r>
          </w:p>
          <w:p w:rsidR="00076E8C" w:rsidRDefault="00076E8C">
            <w:pPr>
              <w:pStyle w:val="ConsPlusNormal"/>
            </w:pPr>
            <w:r>
              <w:t>-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%;</w:t>
            </w:r>
          </w:p>
          <w:p w:rsidR="00076E8C" w:rsidRDefault="00076E8C">
            <w:pPr>
              <w:pStyle w:val="ConsPlusNormal"/>
            </w:pPr>
            <w:r>
              <w:lastRenderedPageBreak/>
              <w:t>- 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подготовки, %;</w:t>
            </w:r>
          </w:p>
          <w:p w:rsidR="00076E8C" w:rsidRDefault="00076E8C">
            <w:pPr>
              <w:pStyle w:val="ConsPlusNormal"/>
            </w:pPr>
            <w:r>
              <w:t>- доля граждан, занимающихся в спортивных организациях, в общей численности детей и молодежи в возрасте 6 - 15 лет, %;</w:t>
            </w:r>
          </w:p>
          <w:p w:rsidR="00076E8C" w:rsidRDefault="00076E8C">
            <w:pPr>
              <w:pStyle w:val="ConsPlusNormal"/>
            </w:pPr>
            <w:r>
              <w:t>-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инвалидов, %;</w:t>
            </w:r>
          </w:p>
          <w:p w:rsidR="00076E8C" w:rsidRDefault="00076E8C">
            <w:pPr>
              <w:pStyle w:val="ConsPlusNormal"/>
            </w:pPr>
            <w:r>
              <w:t>- эффективность использования существующих объектов спорта, %</w:t>
            </w:r>
          </w:p>
        </w:tc>
      </w:tr>
      <w:tr w:rsidR="00076E8C">
        <w:tc>
          <w:tcPr>
            <w:tcW w:w="340" w:type="dxa"/>
          </w:tcPr>
          <w:p w:rsidR="00076E8C" w:rsidRDefault="00076E8C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644" w:type="dxa"/>
          </w:tcPr>
          <w:p w:rsidR="00076E8C" w:rsidRDefault="00076E8C">
            <w:pPr>
              <w:pStyle w:val="ConsPlusNormal"/>
            </w:pPr>
            <w:r>
              <w:t>Сроки и этапы реализации</w:t>
            </w:r>
          </w:p>
        </w:tc>
        <w:tc>
          <w:tcPr>
            <w:tcW w:w="9415" w:type="dxa"/>
            <w:gridSpan w:val="8"/>
          </w:tcPr>
          <w:p w:rsidR="00076E8C" w:rsidRDefault="00076E8C">
            <w:pPr>
              <w:pStyle w:val="ConsPlusNormal"/>
            </w:pPr>
            <w:r>
              <w:t>2019 - 2024 годы, в 1 этап</w:t>
            </w:r>
          </w:p>
        </w:tc>
      </w:tr>
      <w:tr w:rsidR="00076E8C">
        <w:tc>
          <w:tcPr>
            <w:tcW w:w="340" w:type="dxa"/>
            <w:vMerge w:val="restart"/>
            <w:tcBorders>
              <w:bottom w:val="nil"/>
            </w:tcBorders>
          </w:tcPr>
          <w:p w:rsidR="00076E8C" w:rsidRDefault="00076E8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44" w:type="dxa"/>
            <w:vMerge w:val="restart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417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864" w:type="dxa"/>
            <w:gridSpan w:val="6"/>
          </w:tcPr>
          <w:p w:rsidR="00076E8C" w:rsidRDefault="00076E8C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076E8C">
        <w:tc>
          <w:tcPr>
            <w:tcW w:w="340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644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417" w:type="dxa"/>
            <w:vMerge/>
          </w:tcPr>
          <w:p w:rsidR="00076E8C" w:rsidRDefault="00076E8C"/>
        </w:tc>
        <w:tc>
          <w:tcPr>
            <w:tcW w:w="1134" w:type="dxa"/>
            <w:vMerge/>
          </w:tcPr>
          <w:p w:rsidR="00076E8C" w:rsidRDefault="00076E8C"/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2024</w:t>
            </w:r>
          </w:p>
        </w:tc>
      </w:tr>
      <w:tr w:rsidR="00076E8C">
        <w:tc>
          <w:tcPr>
            <w:tcW w:w="340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644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417" w:type="dxa"/>
          </w:tcPr>
          <w:p w:rsidR="00076E8C" w:rsidRDefault="00076E8C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076E8C" w:rsidRDefault="00076E8C">
            <w:pPr>
              <w:pStyle w:val="ConsPlusNormal"/>
              <w:jc w:val="right"/>
            </w:pPr>
            <w:r>
              <w:t>97732,67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17070,227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17803,519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</w:tr>
      <w:tr w:rsidR="00076E8C">
        <w:tc>
          <w:tcPr>
            <w:tcW w:w="340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644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417" w:type="dxa"/>
          </w:tcPr>
          <w:p w:rsidR="00076E8C" w:rsidRDefault="00076E8C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3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  <w:tc>
          <w:tcPr>
            <w:tcW w:w="1144" w:type="dxa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340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644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417" w:type="dxa"/>
          </w:tcPr>
          <w:p w:rsidR="00076E8C" w:rsidRDefault="00076E8C">
            <w:pPr>
              <w:pStyle w:val="ConsPlusNormal"/>
            </w:pPr>
            <w:r>
              <w:t>средства местного бюджета</w:t>
            </w:r>
          </w:p>
        </w:tc>
        <w:tc>
          <w:tcPr>
            <w:tcW w:w="1134" w:type="dxa"/>
          </w:tcPr>
          <w:p w:rsidR="00076E8C" w:rsidRDefault="00076E8C">
            <w:pPr>
              <w:pStyle w:val="ConsPlusNormal"/>
              <w:jc w:val="right"/>
            </w:pPr>
            <w:r>
              <w:t>93482,87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14720,427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17423,519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</w:tr>
      <w:tr w:rsidR="00076E8C">
        <w:tblPrEx>
          <w:tblBorders>
            <w:insideH w:val="nil"/>
          </w:tblBorders>
        </w:tblPrEx>
        <w:tc>
          <w:tcPr>
            <w:tcW w:w="340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644" w:type="dxa"/>
            <w:vMerge/>
            <w:tcBorders>
              <w:bottom w:val="nil"/>
            </w:tcBorders>
          </w:tcPr>
          <w:p w:rsidR="00076E8C" w:rsidRDefault="00076E8C"/>
        </w:tc>
        <w:tc>
          <w:tcPr>
            <w:tcW w:w="1417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средства бюджетов сельских поселений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4249,8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2349,8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  <w:tcBorders>
              <w:bottom w:val="nil"/>
            </w:tcBorders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</w:tr>
      <w:tr w:rsidR="00076E8C">
        <w:tblPrEx>
          <w:tblBorders>
            <w:insideH w:val="nil"/>
          </w:tblBorders>
        </w:tblPrEx>
        <w:tc>
          <w:tcPr>
            <w:tcW w:w="11399" w:type="dxa"/>
            <w:gridSpan w:val="10"/>
            <w:tcBorders>
              <w:top w:val="nil"/>
            </w:tcBorders>
          </w:tcPr>
          <w:p w:rsidR="00076E8C" w:rsidRDefault="00076E8C">
            <w:pPr>
              <w:pStyle w:val="ConsPlusNormal"/>
              <w:jc w:val="both"/>
            </w:pPr>
            <w:r>
              <w:t xml:space="preserve">(п. 8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076E8C" w:rsidRDefault="00076E8C">
            <w:pPr>
              <w:pStyle w:val="ConsPlusNormal"/>
              <w:jc w:val="both"/>
            </w:pPr>
            <w:r>
              <w:lastRenderedPageBreak/>
              <w:t>район" от 28.12.2020 N 604)</w:t>
            </w:r>
          </w:p>
        </w:tc>
      </w:tr>
    </w:tbl>
    <w:p w:rsidR="00076E8C" w:rsidRDefault="00076E8C">
      <w:pPr>
        <w:sectPr w:rsidR="00076E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076E8C" w:rsidRDefault="00076E8C">
      <w:pPr>
        <w:pStyle w:val="ConsPlusTitle"/>
        <w:jc w:val="center"/>
      </w:pPr>
      <w:r>
        <w:t>муниципальной программы</w:t>
      </w:r>
    </w:p>
    <w:p w:rsidR="00076E8C" w:rsidRDefault="00076E8C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76E8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76E8C" w:rsidRDefault="00076E8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76E8C" w:rsidRDefault="00076E8C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Стратегия социально-экономического развития Калужской области до 2030 года утверждена постановлением Правительства Калужской области от 29.06.2009, а не от 13.07.2012 и имеет N 250, а не N 353.</w:t>
            </w:r>
          </w:p>
        </w:tc>
      </w:tr>
    </w:tbl>
    <w:p w:rsidR="00076E8C" w:rsidRDefault="00076E8C">
      <w:pPr>
        <w:pStyle w:val="ConsPlusNormal"/>
        <w:spacing w:before="28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с государственной </w:t>
      </w:r>
      <w:hyperlink r:id="rId8" w:history="1">
        <w:r>
          <w:rPr>
            <w:color w:val="0000FF"/>
          </w:rPr>
          <w:t>программой</w:t>
        </w:r>
      </w:hyperlink>
      <w:r>
        <w:t xml:space="preserve"> Российской Федерации "Развитие физической культуры и спорта", </w:t>
      </w:r>
      <w:hyperlink r:id="rId9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Калужской области до 2030 года, утвержденной распоряжением Правительства Калужской области от 13.07.2012 N 353, к приоритетным направлениям развития системы физической культуры и спорта относятся развитие физической культуры и массового спорта, развитие спорта высших достижений и системы подготовки спортивного резерва.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В рамках реализации программы предстоит обеспечить: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совершенствование соответствующей нормативной правовой базы;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совершенствование системы физического воспитания различных категорий и групп населения, в том числе в образовательных учреждениях;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развитие инфраструктуры физической культуры и спорта, в том числе для лиц с ограниченными возможностями здоровья и инвалидов;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повышение эффективности пропаганды физической культуры и спорта;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совершенствование кадрового обеспечения физкультурной и массовой спортивной работы на предприятиях и в учреждениях, по месту жительства населения;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- развитие материальной инфраструктуры физической культуры и спорта, которая поможет реализовать свой потенциал к систематическим занятиям физической культурой и спортом каждому жителю независимо от возраста и состояния здоровья.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2. Цели, задачи и индикаторы достижения целей и задач</w:t>
      </w:r>
    </w:p>
    <w:p w:rsidR="00076E8C" w:rsidRDefault="00076E8C">
      <w:pPr>
        <w:pStyle w:val="ConsPlusTitle"/>
        <w:jc w:val="center"/>
      </w:pPr>
      <w:r>
        <w:t>муниципальной программы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2"/>
      </w:pPr>
      <w:r>
        <w:t>2.1. Цели, задачи программы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ind w:firstLine="540"/>
        <w:jc w:val="both"/>
      </w:pPr>
      <w:r>
        <w:t>2.1.1. Цель муниципальной программы - обеспечение гражданам возможности систематически заниматься физической культурой и спортом.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2.1.2. Задачи муниципальной программы: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2.1.2.1. Повышение мотивации граждан к регулярным занятиям физической культурой и спортом и ведению здорового образа жизни;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2.1.2.2. Создание условий для развития дополнительного образования в сфере физической культуры и спорта.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2.1.2.3. Повышение уровня обеспеченности населения спортивными сооружениями.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2"/>
      </w:pPr>
      <w:r>
        <w:lastRenderedPageBreak/>
        <w:t>2.2. Сведения об индикаторах муниципальной программы</w:t>
      </w:r>
    </w:p>
    <w:p w:rsidR="00076E8C" w:rsidRDefault="00076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5"/>
        <w:gridCol w:w="559"/>
        <w:gridCol w:w="664"/>
        <w:gridCol w:w="664"/>
        <w:gridCol w:w="604"/>
        <w:gridCol w:w="604"/>
        <w:gridCol w:w="604"/>
        <w:gridCol w:w="604"/>
        <w:gridCol w:w="604"/>
        <w:gridCol w:w="604"/>
      </w:tblGrid>
      <w:tr w:rsidR="00076E8C">
        <w:tc>
          <w:tcPr>
            <w:tcW w:w="3515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Наименование индикатора</w:t>
            </w:r>
          </w:p>
        </w:tc>
        <w:tc>
          <w:tcPr>
            <w:tcW w:w="559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4952" w:type="dxa"/>
            <w:gridSpan w:val="8"/>
          </w:tcPr>
          <w:p w:rsidR="00076E8C" w:rsidRDefault="00076E8C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076E8C">
        <w:tc>
          <w:tcPr>
            <w:tcW w:w="3515" w:type="dxa"/>
            <w:vMerge/>
          </w:tcPr>
          <w:p w:rsidR="00076E8C" w:rsidRDefault="00076E8C"/>
        </w:tc>
        <w:tc>
          <w:tcPr>
            <w:tcW w:w="559" w:type="dxa"/>
            <w:vMerge/>
          </w:tcPr>
          <w:p w:rsidR="00076E8C" w:rsidRDefault="00076E8C"/>
        </w:tc>
        <w:tc>
          <w:tcPr>
            <w:tcW w:w="66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66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3624" w:type="dxa"/>
            <w:gridSpan w:val="6"/>
          </w:tcPr>
          <w:p w:rsidR="00076E8C" w:rsidRDefault="00076E8C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076E8C">
        <w:tc>
          <w:tcPr>
            <w:tcW w:w="3515" w:type="dxa"/>
            <w:vMerge/>
          </w:tcPr>
          <w:p w:rsidR="00076E8C" w:rsidRDefault="00076E8C"/>
        </w:tc>
        <w:tc>
          <w:tcPr>
            <w:tcW w:w="559" w:type="dxa"/>
            <w:vMerge/>
          </w:tcPr>
          <w:p w:rsidR="00076E8C" w:rsidRDefault="00076E8C"/>
        </w:tc>
        <w:tc>
          <w:tcPr>
            <w:tcW w:w="664" w:type="dxa"/>
            <w:vMerge/>
          </w:tcPr>
          <w:p w:rsidR="00076E8C" w:rsidRDefault="00076E8C"/>
        </w:tc>
        <w:tc>
          <w:tcPr>
            <w:tcW w:w="664" w:type="dxa"/>
            <w:vMerge/>
          </w:tcPr>
          <w:p w:rsidR="00076E8C" w:rsidRDefault="00076E8C"/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center"/>
            </w:pPr>
            <w:r>
              <w:t>2024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 xml:space="preserve">1. Доля граждан, систематически занимающихся физической культурой и спортом, в общей численности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 от 3 до 79 лет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19,6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19,9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35,4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38,9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43,1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47,1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51,3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55,3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 xml:space="preserve">2. Доля учащихся и студентов, систематически занимающихся физической культурой и спортом, в общей численности учащихся и студентов в </w:t>
            </w:r>
            <w:proofErr w:type="spellStart"/>
            <w:r>
              <w:t>Ферзиковском</w:t>
            </w:r>
            <w:proofErr w:type="spellEnd"/>
            <w:r>
              <w:t xml:space="preserve"> районе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68,6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72,2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75,8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79,4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79,4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 xml:space="preserve">3. Доля населения, выполнившего нормативы испытаний (тестов) Всероссийского физкультурно-спортивного комплекса "Готов к труду и обороне (ГТО), в общей численности населения </w:t>
            </w:r>
            <w:proofErr w:type="spellStart"/>
            <w:r>
              <w:t>Ферзиковского</w:t>
            </w:r>
            <w:proofErr w:type="spellEnd"/>
            <w:r>
              <w:t xml:space="preserve"> района, принявшего участие в выполнении нормативов испытаний (тестов) Всероссийского физкультурно-спортивного комплекса "Готов к труду и обороне" (ГТО)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55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>4. Доля лиц с ограниченными возможностями здоровья и инвалидов, систематически занимающихся физической культурой и спортом, к общей численности данной категории населения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1,5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9,5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12,5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12,5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>5. 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6,4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25,0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35,0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>6. Доля граждан, занимающихся в спортивных организациях, в общей численности детей и молодежи в возрасте от 6 - 15 лет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37,0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47,0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50,0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lastRenderedPageBreak/>
              <w:t>7. Уровень обеспеченности населения спортивными сооружениями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38,0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42,0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45,0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48,0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48,0</w:t>
            </w:r>
          </w:p>
        </w:tc>
      </w:tr>
      <w:tr w:rsidR="00076E8C">
        <w:tc>
          <w:tcPr>
            <w:tcW w:w="3515" w:type="dxa"/>
          </w:tcPr>
          <w:p w:rsidR="00076E8C" w:rsidRDefault="00076E8C">
            <w:pPr>
              <w:pStyle w:val="ConsPlusNormal"/>
            </w:pPr>
            <w:r>
              <w:t>8. Эффективность использования существующих объектов спорта</w:t>
            </w:r>
          </w:p>
        </w:tc>
        <w:tc>
          <w:tcPr>
            <w:tcW w:w="559" w:type="dxa"/>
          </w:tcPr>
          <w:p w:rsidR="00076E8C" w:rsidRDefault="00076E8C">
            <w:pPr>
              <w:pStyle w:val="ConsPlusNormal"/>
            </w:pPr>
            <w:r>
              <w:t>%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65,0</w:t>
            </w:r>
          </w:p>
        </w:tc>
        <w:tc>
          <w:tcPr>
            <w:tcW w:w="664" w:type="dxa"/>
          </w:tcPr>
          <w:p w:rsidR="00076E8C" w:rsidRDefault="00076E8C">
            <w:pPr>
              <w:pStyle w:val="ConsPlusNormal"/>
              <w:jc w:val="right"/>
            </w:pPr>
            <w:r>
              <w:t>69,0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74,0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604" w:type="dxa"/>
          </w:tcPr>
          <w:p w:rsidR="00076E8C" w:rsidRDefault="00076E8C">
            <w:pPr>
              <w:pStyle w:val="ConsPlusNormal"/>
              <w:jc w:val="right"/>
            </w:pPr>
            <w:r>
              <w:t>80,0</w:t>
            </w:r>
          </w:p>
        </w:tc>
      </w:tr>
    </w:tbl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076E8C" w:rsidRDefault="00076E8C">
      <w:pPr>
        <w:pStyle w:val="ConsPlusTitle"/>
        <w:jc w:val="center"/>
      </w:pPr>
      <w:r>
        <w:t>муниципальной программы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ind w:firstLine="540"/>
        <w:jc w:val="both"/>
      </w:pPr>
      <w:r>
        <w:t xml:space="preserve">Мероприятия реализуются в рамках муниципальной программы, обеспечивают решение задач программы, направленной на реализацию государственной политики в области физической культуры и спорта в соответствии со </w:t>
      </w:r>
      <w:hyperlink r:id="rId10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Калужской области до 2030 года, утвержденной распоряжением Правительства Калужской области от 13.07.2012 N 353,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года". Реализация основных мероприятий программы осуществляется в пределах полномочий в соответствии с действующим законодательством Российской Федерации.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 Развитие физической культуры и массового спорта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3.1.1. Краткая характеристика основного мероприятия: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решает задачу по повышению мотивации граждан к регулярным занятиям физической культурой и спортом и ведению здорового образа жизни;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3.1.2. Влияет на достижение следующих индикаторов (показателей):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 xml:space="preserve">3.1.2.1. "Доля населения, систематически занимающегося физической культурой и спортом, в общей численности населения </w:t>
      </w:r>
      <w:proofErr w:type="spellStart"/>
      <w:r>
        <w:t>Ферзиковского</w:t>
      </w:r>
      <w:proofErr w:type="spellEnd"/>
      <w:r>
        <w:t xml:space="preserve"> района в возрасте от 3 до 79 лет";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 xml:space="preserve">3.1.2.2. "Доля учащихся и студентов, систематически занимающихся физической культурой и спортом, в общей численности учащихся и студентов в </w:t>
      </w:r>
      <w:proofErr w:type="spellStart"/>
      <w:r>
        <w:t>Ферзиковском</w:t>
      </w:r>
      <w:proofErr w:type="spellEnd"/>
      <w:r>
        <w:t xml:space="preserve"> районе";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 xml:space="preserve">3.1.2.3. "Доля населения, выполнившего нормативы испытаний (тестов) Всероссийского физкультурно-спортивного комплекса "Готов к труду и обороне" (ГТО), в общей численности населения </w:t>
      </w:r>
      <w:proofErr w:type="spellStart"/>
      <w:r>
        <w:t>Ферзиковского</w:t>
      </w:r>
      <w:proofErr w:type="spellEnd"/>
      <w:r>
        <w:t xml:space="preserve"> района, принявшего участие в выполнении нормативов испытаний (тестов) Всероссийского физкультурно-спортивного комплекса "Готов к труду и обороне" (ГТО)";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3.1.2.4. "Доля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3.1.3. Влияет на привлечение различных категорий и групп населения, в том числе в сельской местности, образовательных организациях, лиц с ограниченными возможностями здоровья и инвалидов к занятиям физической культурой и спортом.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3.1.4.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бюджетов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lastRenderedPageBreak/>
        <w:t>3.2. Предоставление муниципальных услуг по реализации программ дополнительного образования в учреждениях дополнительного образования детей физкультурно-спортивной направленности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3.2.1. Краткая характеристика основного мероприятия: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решает задачу по создания условий для развития дополнительного образования в сфере физической культуры и спорта.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3.2.2. Влияет на достижение следующих индикаторов: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3.2.2.1. "Доля лиц, занимающихся по программам спортивной подготовки, имеющих спортивные разряды и звания, в общем количестве лиц, занимающихся по программам спортивной подготовки";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3.2.2.2. "Доля граждан, занимающихся в спортивных организациях, в общей численности детей и молодежи в возрасте 6 - 15 лет".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3.2.3. Влияет на привлечение детей и подростков к занятиям физической культурой и спортом.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3.2.4.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 Развитие материально-технической базы для занятий населения физической культурой и спортом.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3.3.1. Краткая характеристика основного мероприятия: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решает задачу по повышению уровня обеспеченности населения спортивными сооружениями;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3.3.2. Способствует достижению индикатора (показателей):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3.3.2.1. "Уровень обеспеченности населения спортивными сооружениями исходя из единовременной пропускной способности объектов спорта";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3.3.2.2. "Эффективность использования существующих объектов спорта";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 xml:space="preserve">3.3.2.3. "Доля населения, систематически занимающегося физической культурой и спортом, в общей численности населения </w:t>
      </w:r>
      <w:proofErr w:type="spellStart"/>
      <w:r>
        <w:t>Ферзиковского</w:t>
      </w:r>
      <w:proofErr w:type="spellEnd"/>
      <w:r>
        <w:t xml:space="preserve"> района в возрасте от 3 до 79 лет";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3.3.3. Влияет на привлечение различных категорий и групп населения, в том числе в сельской местности, образовательных организациях, лиц с ограниченными возможностями здоровья и инвалидов к занятиям физической культурой и спортом.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3.3.4. Реализуется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бюджетов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076E8C" w:rsidRDefault="00076E8C">
      <w:pPr>
        <w:pStyle w:val="ConsPlusTitle"/>
        <w:jc w:val="center"/>
      </w:pPr>
      <w:r>
        <w:t>муниципальной программы</w:t>
      </w:r>
    </w:p>
    <w:p w:rsidR="00076E8C" w:rsidRDefault="00076E8C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076E8C" w:rsidRDefault="00076E8C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28.12.2020 N 604)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ind w:firstLine="540"/>
        <w:jc w:val="both"/>
      </w:pPr>
      <w:r>
        <w:t>Финансирование мероприятий программы осуществляется за счет средств бюджетов сельских поселений, входящих в состав муниципального района "</w:t>
      </w:r>
      <w:proofErr w:type="spellStart"/>
      <w:r>
        <w:t>Ферзиковский</w:t>
      </w:r>
      <w:proofErr w:type="spellEnd"/>
      <w:r>
        <w:t xml:space="preserve"> район", и районного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lastRenderedPageBreak/>
        <w:t>Объемы финансовых средств из бюджетов сельских поселений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органов местного самоуправления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местных бюджетах на очередной финансовый год и на плановый период.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Объемы финансирования за счет районного бюджета ежегодно уточняются в соответствии с решением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jc w:val="right"/>
      </w:pPr>
      <w:r>
        <w:t>(тыс. руб. в ценах каждого года)</w:t>
      </w:r>
    </w:p>
    <w:p w:rsidR="00076E8C" w:rsidRDefault="00076E8C">
      <w:pPr>
        <w:sectPr w:rsidR="00076E8C">
          <w:pgSz w:w="11905" w:h="16838"/>
          <w:pgMar w:top="1134" w:right="850" w:bottom="1134" w:left="1701" w:header="0" w:footer="0" w:gutter="0"/>
          <w:cols w:space="720"/>
        </w:sectPr>
      </w:pPr>
    </w:p>
    <w:p w:rsidR="00076E8C" w:rsidRDefault="00076E8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91"/>
        <w:gridCol w:w="1144"/>
        <w:gridCol w:w="1144"/>
        <w:gridCol w:w="1144"/>
        <w:gridCol w:w="1144"/>
        <w:gridCol w:w="1144"/>
        <w:gridCol w:w="1144"/>
      </w:tblGrid>
      <w:tr w:rsidR="00076E8C">
        <w:tc>
          <w:tcPr>
            <w:tcW w:w="1701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6864" w:type="dxa"/>
            <w:gridSpan w:val="6"/>
          </w:tcPr>
          <w:p w:rsidR="00076E8C" w:rsidRDefault="00076E8C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076E8C">
        <w:tc>
          <w:tcPr>
            <w:tcW w:w="1701" w:type="dxa"/>
            <w:vMerge/>
          </w:tcPr>
          <w:p w:rsidR="00076E8C" w:rsidRDefault="00076E8C"/>
        </w:tc>
        <w:tc>
          <w:tcPr>
            <w:tcW w:w="1191" w:type="dxa"/>
            <w:vMerge/>
          </w:tcPr>
          <w:p w:rsidR="00076E8C" w:rsidRDefault="00076E8C"/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center"/>
            </w:pPr>
            <w:r>
              <w:t>2024</w:t>
            </w:r>
          </w:p>
        </w:tc>
      </w:tr>
      <w:tr w:rsidR="00076E8C">
        <w:tc>
          <w:tcPr>
            <w:tcW w:w="1701" w:type="dxa"/>
          </w:tcPr>
          <w:p w:rsidR="00076E8C" w:rsidRDefault="00076E8C">
            <w:pPr>
              <w:pStyle w:val="ConsPlusNormal"/>
            </w:pPr>
            <w:r>
              <w:t>ВСЕГО</w:t>
            </w:r>
          </w:p>
        </w:tc>
        <w:tc>
          <w:tcPr>
            <w:tcW w:w="1191" w:type="dxa"/>
          </w:tcPr>
          <w:p w:rsidR="00076E8C" w:rsidRDefault="00076E8C">
            <w:pPr>
              <w:pStyle w:val="ConsPlusNormal"/>
              <w:jc w:val="right"/>
            </w:pPr>
            <w:r>
              <w:t>97732,67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17070,227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17803,519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15714,731</w:t>
            </w:r>
          </w:p>
        </w:tc>
      </w:tr>
      <w:tr w:rsidR="00076E8C">
        <w:tc>
          <w:tcPr>
            <w:tcW w:w="1701" w:type="dxa"/>
          </w:tcPr>
          <w:p w:rsidR="00076E8C" w:rsidRDefault="00076E8C">
            <w:pPr>
              <w:pStyle w:val="ConsPlusNormal"/>
            </w:pPr>
            <w:r>
              <w:t>Средства бюджета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91" w:type="dxa"/>
          </w:tcPr>
          <w:p w:rsidR="00076E8C" w:rsidRDefault="00076E8C">
            <w:pPr>
              <w:pStyle w:val="ConsPlusNormal"/>
              <w:jc w:val="right"/>
            </w:pPr>
            <w:r>
              <w:t>93482,87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14720,427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17423,519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15334,731</w:t>
            </w:r>
          </w:p>
        </w:tc>
      </w:tr>
      <w:tr w:rsidR="00076E8C">
        <w:tc>
          <w:tcPr>
            <w:tcW w:w="1701" w:type="dxa"/>
          </w:tcPr>
          <w:p w:rsidR="00076E8C" w:rsidRDefault="00076E8C">
            <w:pPr>
              <w:pStyle w:val="ConsPlusNormal"/>
            </w:pPr>
            <w:r>
              <w:t>Средства бюджетов сельских поселений</w:t>
            </w:r>
          </w:p>
        </w:tc>
        <w:tc>
          <w:tcPr>
            <w:tcW w:w="1191" w:type="dxa"/>
          </w:tcPr>
          <w:p w:rsidR="00076E8C" w:rsidRDefault="00076E8C">
            <w:pPr>
              <w:pStyle w:val="ConsPlusNormal"/>
              <w:jc w:val="right"/>
            </w:pPr>
            <w:r>
              <w:t>4249,8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2349,8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  <w:tc>
          <w:tcPr>
            <w:tcW w:w="1144" w:type="dxa"/>
          </w:tcPr>
          <w:p w:rsidR="00076E8C" w:rsidRDefault="00076E8C">
            <w:pPr>
              <w:pStyle w:val="ConsPlusNormal"/>
              <w:jc w:val="right"/>
            </w:pPr>
            <w:r>
              <w:t>380,0</w:t>
            </w:r>
          </w:p>
        </w:tc>
      </w:tr>
    </w:tbl>
    <w:p w:rsidR="00076E8C" w:rsidRDefault="00076E8C">
      <w:pPr>
        <w:sectPr w:rsidR="00076E8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5. Перечень мероприятий муниципальной программы</w:t>
      </w:r>
    </w:p>
    <w:p w:rsidR="00076E8C" w:rsidRDefault="00076E8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118"/>
        <w:gridCol w:w="850"/>
        <w:gridCol w:w="1279"/>
        <w:gridCol w:w="1849"/>
        <w:gridCol w:w="1531"/>
      </w:tblGrid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  <w:jc w:val="center"/>
            </w:pPr>
            <w:r>
              <w:t>Участник программы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  <w:jc w:val="center"/>
            </w:pPr>
            <w:r>
              <w:t>Принадлежность мероприятия к проекту</w:t>
            </w:r>
          </w:p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Развитие физической культуры и массового спорта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850" w:type="dxa"/>
            <w:vMerge w:val="restart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vMerge/>
          </w:tcPr>
          <w:p w:rsidR="00076E8C" w:rsidRDefault="00076E8C"/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076E8C" w:rsidRDefault="00076E8C"/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Организация и проведение официальных физкультурно-оздоровительных мероприятий по спортивно-массовой работе с молодежью и взрослым населением, а также населением по месту жительства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850" w:type="dxa"/>
            <w:vMerge w:val="restart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vMerge/>
          </w:tcPr>
          <w:p w:rsidR="00076E8C" w:rsidRDefault="00076E8C"/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Организация и обеспечение выступлений спортсменов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в том числе лиц с ограниченными возможностями здоровья и инвалидов, на соревнованиях различного уровня и тренировочных сборах</w:t>
            </w:r>
          </w:p>
        </w:tc>
        <w:tc>
          <w:tcPr>
            <w:tcW w:w="850" w:type="dxa"/>
            <w:vMerge w:val="restart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vMerge/>
          </w:tcPr>
          <w:p w:rsidR="00076E8C" w:rsidRDefault="00076E8C"/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076E8C" w:rsidRDefault="00076E8C"/>
        </w:tc>
      </w:tr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</w:pPr>
            <w:r>
              <w:t>Предоставление муниципальных услуг по реализации программ дополнительного образования детей физкультурно-спортивной направленности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</w:pPr>
            <w:r>
              <w:t>Финансовое обеспечение деятельности муниципального казенного учреждения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"Спортивная школа", в том числе содержание имущества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</w:pPr>
          </w:p>
        </w:tc>
      </w:tr>
      <w:tr w:rsidR="00076E8C">
        <w:tblPrEx>
          <w:tblBorders>
            <w:insideH w:val="nil"/>
          </w:tblBorders>
        </w:tblPrEx>
        <w:tc>
          <w:tcPr>
            <w:tcW w:w="9081" w:type="dxa"/>
            <w:gridSpan w:val="6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97"/>
            </w:tblGrid>
            <w:tr w:rsidR="00076E8C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076E8C" w:rsidRDefault="00076E8C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076E8C" w:rsidRDefault="00076E8C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>Нумерация пунктов дана в соответствии с официальным текстом документа.</w:t>
                  </w:r>
                </w:p>
              </w:tc>
            </w:tr>
          </w:tbl>
          <w:p w:rsidR="00076E8C" w:rsidRDefault="00076E8C"/>
        </w:tc>
      </w:tr>
      <w:tr w:rsidR="00076E8C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076E8C" w:rsidRDefault="00076E8C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3118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Обеспечение безопасности учреждений</w:t>
            </w:r>
          </w:p>
        </w:tc>
        <w:tc>
          <w:tcPr>
            <w:tcW w:w="850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</w:pPr>
            <w:r>
              <w:t>Участие учащихся СШ в соревнованиях различного уровня, учебно-тренировочных сборах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</w:pPr>
            <w:r>
              <w:t>Проведение спортивно-массовых мероприятий на базе СШ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</w:tcPr>
          <w:p w:rsidR="00076E8C" w:rsidRDefault="00076E8C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3118" w:type="dxa"/>
          </w:tcPr>
          <w:p w:rsidR="00076E8C" w:rsidRDefault="00076E8C">
            <w:pPr>
              <w:pStyle w:val="ConsPlusNormal"/>
            </w:pPr>
            <w:r>
              <w:t>Мероприятия по обеспечению надлежащих организационно-технических условий для исполнения должностных обязанностей работников СШ</w:t>
            </w:r>
          </w:p>
        </w:tc>
        <w:tc>
          <w:tcPr>
            <w:tcW w:w="850" w:type="dxa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Развитие материально-технической базы для занятия населения физической культурой и спортом</w:t>
            </w:r>
          </w:p>
        </w:tc>
        <w:tc>
          <w:tcPr>
            <w:tcW w:w="850" w:type="dxa"/>
            <w:vMerge w:val="restart"/>
          </w:tcPr>
          <w:p w:rsidR="00076E8C" w:rsidRDefault="00076E8C">
            <w:pPr>
              <w:pStyle w:val="ConsPlusNormal"/>
            </w:pP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vMerge/>
          </w:tcPr>
          <w:p w:rsidR="00076E8C" w:rsidRDefault="00076E8C"/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076E8C" w:rsidRDefault="00076E8C"/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Развитие материально-технической базы для занятий населения массовым спортом в образовательных, спортивных учреждениях и клубах по месту жительства, ремонт, реконструкция уже имеющихся спортивных объектов</w:t>
            </w:r>
          </w:p>
        </w:tc>
        <w:tc>
          <w:tcPr>
            <w:tcW w:w="850" w:type="dxa"/>
            <w:vMerge w:val="restart"/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076E8C" w:rsidRDefault="00076E8C">
            <w:pPr>
              <w:pStyle w:val="ConsPlusNormal"/>
            </w:pPr>
          </w:p>
        </w:tc>
      </w:tr>
      <w:tr w:rsidR="00076E8C"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vMerge/>
          </w:tcPr>
          <w:p w:rsidR="00076E8C" w:rsidRDefault="00076E8C"/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076E8C" w:rsidRDefault="00076E8C"/>
        </w:tc>
      </w:tr>
      <w:tr w:rsidR="00076E8C">
        <w:tc>
          <w:tcPr>
            <w:tcW w:w="454" w:type="dxa"/>
            <w:vMerge w:val="restart"/>
          </w:tcPr>
          <w:p w:rsidR="00076E8C" w:rsidRDefault="00076E8C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118" w:type="dxa"/>
            <w:vMerge w:val="restart"/>
          </w:tcPr>
          <w:p w:rsidR="00076E8C" w:rsidRDefault="00076E8C">
            <w:pPr>
              <w:pStyle w:val="ConsPlusNormal"/>
            </w:pPr>
            <w:r>
              <w:t>Укрепление материально-технической базы, в том числе закупка оборудования и спортивного инвентаря</w:t>
            </w:r>
          </w:p>
        </w:tc>
        <w:tc>
          <w:tcPr>
            <w:tcW w:w="850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2019 - 2024</w:t>
            </w:r>
          </w:p>
        </w:tc>
        <w:tc>
          <w:tcPr>
            <w:tcW w:w="127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Отдел развития соц. сферы</w:t>
            </w:r>
          </w:p>
        </w:tc>
        <w:tc>
          <w:tcPr>
            <w:tcW w:w="1849" w:type="dxa"/>
            <w:tcBorders>
              <w:bottom w:val="nil"/>
            </w:tcBorders>
          </w:tcPr>
          <w:p w:rsidR="00076E8C" w:rsidRDefault="00076E8C">
            <w:pPr>
              <w:pStyle w:val="ConsPlusNormal"/>
            </w:pPr>
            <w:r>
              <w:t>Бюджет МР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531" w:type="dxa"/>
            <w:vMerge w:val="restart"/>
          </w:tcPr>
          <w:p w:rsidR="00076E8C" w:rsidRDefault="00076E8C">
            <w:pPr>
              <w:pStyle w:val="ConsPlusNormal"/>
            </w:pPr>
          </w:p>
        </w:tc>
      </w:tr>
      <w:tr w:rsidR="00076E8C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076E8C" w:rsidRDefault="00076E8C"/>
        </w:tc>
        <w:tc>
          <w:tcPr>
            <w:tcW w:w="3118" w:type="dxa"/>
            <w:vMerge/>
          </w:tcPr>
          <w:p w:rsidR="00076E8C" w:rsidRDefault="00076E8C"/>
        </w:tc>
        <w:tc>
          <w:tcPr>
            <w:tcW w:w="850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</w:p>
        </w:tc>
        <w:tc>
          <w:tcPr>
            <w:tcW w:w="127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СШ</w:t>
            </w:r>
          </w:p>
        </w:tc>
        <w:tc>
          <w:tcPr>
            <w:tcW w:w="1849" w:type="dxa"/>
            <w:tcBorders>
              <w:top w:val="nil"/>
            </w:tcBorders>
          </w:tcPr>
          <w:p w:rsidR="00076E8C" w:rsidRDefault="00076E8C">
            <w:pPr>
              <w:pStyle w:val="ConsPlusNormal"/>
            </w:pPr>
            <w:r>
              <w:t>Бюджеты сельских поселений</w:t>
            </w:r>
          </w:p>
        </w:tc>
        <w:tc>
          <w:tcPr>
            <w:tcW w:w="1531" w:type="dxa"/>
            <w:vMerge/>
          </w:tcPr>
          <w:p w:rsidR="00076E8C" w:rsidRDefault="00076E8C"/>
        </w:tc>
      </w:tr>
    </w:tbl>
    <w:p w:rsidR="00076E8C" w:rsidRDefault="00076E8C">
      <w:pPr>
        <w:pStyle w:val="ConsPlusNormal"/>
        <w:jc w:val="both"/>
      </w:pPr>
    </w:p>
    <w:p w:rsidR="00076E8C" w:rsidRDefault="00076E8C">
      <w:pPr>
        <w:pStyle w:val="ConsPlusTitle"/>
        <w:jc w:val="center"/>
        <w:outlineLvl w:val="1"/>
      </w:pPr>
      <w:r>
        <w:t>6. Механизм реализации муниципальной программы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ind w:firstLine="540"/>
        <w:jc w:val="both"/>
      </w:pPr>
      <w:r>
        <w:t>Механизм реализации программы определяется администрацией (исполнительно-распорядительным органом)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(или) внесение изменений в нормативные правовые акты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программы в соответствии с действующим законодательством. Реализация программных мероприятий основана на скоординированных действиях исполнителя и участников </w:t>
      </w:r>
      <w:r>
        <w:lastRenderedPageBreak/>
        <w:t>программы по достижению цели программы.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Общее руководство программой осуществляет заместитель Главы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по социальным вопросам.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Контроль за ходом реализации программы и координацию деятельности учреждений района по реализации мероприятий программы осуществляет заведующий отделом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Ответственным за реализацию основного мероприятия "Предоставление муниципальных услуг по реализации программ дополнительного образования в учреждениях дополнительного образования детей физкультурно-спортивной направленности муниципального района "</w:t>
      </w:r>
      <w:proofErr w:type="spellStart"/>
      <w:r>
        <w:t>Ферзиковский</w:t>
      </w:r>
      <w:proofErr w:type="spellEnd"/>
      <w:r>
        <w:t xml:space="preserve"> район" программы является директор муниципального казенного учреждения муниципального района "</w:t>
      </w:r>
      <w:proofErr w:type="spellStart"/>
      <w:r>
        <w:t>Ферзиковский</w:t>
      </w:r>
      <w:proofErr w:type="spellEnd"/>
      <w:r>
        <w:t xml:space="preserve"> район" "Спортивная школа".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Ответственным за реализацию основного мероприятия "Развитие физической культуры и массового спорта 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 программы является отдел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Ответственными за реализацию основных мероприятий "Мероприятия по повышению квалификации, профессиональной переподготовке и развитию кадрового потенциала в сфере физической культуры и спорта" программы являются отдел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директор муниципального казенного учреждения муниципального района "</w:t>
      </w:r>
      <w:proofErr w:type="spellStart"/>
      <w:r>
        <w:t>Ферзиковский</w:t>
      </w:r>
      <w:proofErr w:type="spellEnd"/>
      <w:r>
        <w:t xml:space="preserve"> район" "Спортивная школа".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Ответственными за реализацию основного мероприятия "Развитие материально-технической базы для занятий населения физической культурой и спортом" программы являются отдел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директор муниципального казенного учреждения муниципального района "</w:t>
      </w:r>
      <w:proofErr w:type="spellStart"/>
      <w:r>
        <w:t>Ферзиковский</w:t>
      </w:r>
      <w:proofErr w:type="spellEnd"/>
      <w:r>
        <w:t xml:space="preserve"> район" "Спортивная школа".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Реализация мероприятия программы осуществляется учреждениями, подведомственными отделу развития социальной сферы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</w:t>
      </w:r>
      <w:proofErr w:type="gramStart"/>
      <w:r>
        <w:t>в пределах</w:t>
      </w:r>
      <w:proofErr w:type="gramEnd"/>
      <w:r>
        <w:t xml:space="preserve"> доведенных до них лимитов бюджетных обязательств в соответствии с постановлением Главы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Отчет о выполнении муниципальной программы вместе с пояснительной запиской, включающей оценку результативности реализации муниципальной программы, причины и обоснования отклонения фактически достигнутых значений целевых индикаторов от запланированных, а также меры по повышению эффективности, выявлению факторов, негативно влияющих на реализацию муниципальной программы, готовит ответственный исполнитель муниципальной программы, и предоставляются в отдел экономического развития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отдел финансов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не позднее 15 марта года, следующего за отчетным.</w:t>
      </w:r>
    </w:p>
    <w:p w:rsidR="00076E8C" w:rsidRDefault="00076E8C">
      <w:pPr>
        <w:pStyle w:val="ConsPlusNormal"/>
        <w:spacing w:before="220"/>
        <w:ind w:firstLine="540"/>
        <w:jc w:val="both"/>
      </w:pPr>
      <w:r>
        <w:t>Корректировка программы, в том числе включение в нее новых мероприятий, а также продление срока ее реализации осуществляются в установленном порядке.</w:t>
      </w: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jc w:val="both"/>
      </w:pPr>
    </w:p>
    <w:p w:rsidR="00076E8C" w:rsidRDefault="00076E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8354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8C"/>
    <w:rsid w:val="00076E8C"/>
    <w:rsid w:val="0062651F"/>
    <w:rsid w:val="009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BFF3"/>
  <w15:docId w15:val="{B90F7068-F98A-4ABB-8003-B61C83D1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76E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076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18445074EF8CC33DF1BD9A3D99E2B5768F9E1D1A1793414F17C12034606661D5BC241427F0681FDAC5D5ED7C64F7ADD0969D531403701NA70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F18445074EF8CC33DF1BD9A3D99E2B576AF4E0D4AE793414F17C12034606660F5B9A4D43771880FCB90B0F91N972M" TargetMode="External"/><Relationship Id="rId12" Type="http://schemas.openxmlformats.org/officeDocument/2006/relationships/hyperlink" Target="consultantplus://offline/ref=BBF18445074EF8CC33DF05D4B5B5C0255364A2EDD7AB7A634DA17A455C1600335D1BC414013B0B81FEA7090F9B98162A914264D6275C3701BF9E9D19N879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18445074EF8CC33DF05D4B5B5C0255364A2EDD7AB7A634DA17A455C1600335D1BC414013B0B81FEA7090F9498162A914264D6275C3701BF9E9D19N879M" TargetMode="External"/><Relationship Id="rId11" Type="http://schemas.openxmlformats.org/officeDocument/2006/relationships/hyperlink" Target="consultantplus://offline/ref=BBF18445074EF8CC33DF1BD9A3D99E2B576AF4E0D4AE793414F17C12034606660F5B9A4D43771880FCB90B0F91N972M" TargetMode="External"/><Relationship Id="rId5" Type="http://schemas.openxmlformats.org/officeDocument/2006/relationships/hyperlink" Target="consultantplus://offline/ref=BBF18445074EF8CC33DF05D4B5B5C0255364A2EDD7AB7A634DA17A455C1600335D1BC414013B0B81FEA7090F9498162A914264D6275C3701BF9E9D19N879M" TargetMode="External"/><Relationship Id="rId10" Type="http://schemas.openxmlformats.org/officeDocument/2006/relationships/hyperlink" Target="consultantplus://offline/ref=BBF18445074EF8CC33DF05D4B5B5C0255364A2EDD7AB746041AD7A455C1600335D1BC414013B0B81FEA7090E9398162A914264D6275C3701BF9E9D19N879M" TargetMode="External"/><Relationship Id="rId4" Type="http://schemas.openxmlformats.org/officeDocument/2006/relationships/hyperlink" Target="consultantplus://offline/ref=BBF18445074EF8CC33DF05D4B5B5C0255364A2EDD7AA7B674AA27A455C1600335D1BC414013B0B81FEA7090F9498162A914264D6275C3701BF9E9D19N879M" TargetMode="External"/><Relationship Id="rId9" Type="http://schemas.openxmlformats.org/officeDocument/2006/relationships/hyperlink" Target="consultantplus://offline/ref=BBF18445074EF8CC33DF05D4B5B5C0255364A2EDD7AB746041AD7A455C1600335D1BC414013B0B81FEA7090E9398162A914264D6275C3701BF9E9D19N879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2022-05-31T05:49:00Z</dcterms:created>
  <dcterms:modified xsi:type="dcterms:W3CDTF">2022-05-31T05:49:00Z</dcterms:modified>
</cp:coreProperties>
</file>