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2D" w:rsidRPr="00E761A4" w:rsidRDefault="00476A2D" w:rsidP="00476A2D">
      <w:pPr>
        <w:ind w:left="680" w:right="-1"/>
        <w:jc w:val="right"/>
      </w:pPr>
      <w:bookmarkStart w:id="0" w:name="_GoBack"/>
      <w:bookmarkEnd w:id="0"/>
      <w:r>
        <w:t xml:space="preserve">          Приложение №1</w:t>
      </w:r>
    </w:p>
    <w:p w:rsidR="00476A2D" w:rsidRPr="00E761A4" w:rsidRDefault="00476A2D" w:rsidP="00476A2D">
      <w:pPr>
        <w:ind w:left="720" w:right="-1"/>
        <w:jc w:val="right"/>
      </w:pPr>
      <w:r w:rsidRPr="00E761A4">
        <w:t>к Постановлению администрации</w:t>
      </w:r>
    </w:p>
    <w:p w:rsidR="00476A2D" w:rsidRPr="00E761A4" w:rsidRDefault="00476A2D" w:rsidP="00476A2D">
      <w:pPr>
        <w:ind w:left="720" w:right="-1"/>
        <w:jc w:val="right"/>
      </w:pPr>
      <w:r w:rsidRPr="00E761A4">
        <w:t>(исполнительно-распорядительного органа)</w:t>
      </w:r>
    </w:p>
    <w:p w:rsidR="00476A2D" w:rsidRPr="00E761A4" w:rsidRDefault="00476A2D" w:rsidP="00476A2D">
      <w:pPr>
        <w:ind w:left="720" w:right="-1"/>
        <w:jc w:val="right"/>
      </w:pPr>
      <w:r w:rsidRPr="00E761A4">
        <w:t>муниципального района</w:t>
      </w:r>
    </w:p>
    <w:p w:rsidR="00476A2D" w:rsidRDefault="00476A2D" w:rsidP="00476A2D">
      <w:pPr>
        <w:ind w:left="720" w:right="-1"/>
        <w:jc w:val="right"/>
      </w:pPr>
      <w:r w:rsidRPr="00E761A4">
        <w:t>«Ферзиковский район»</w:t>
      </w:r>
    </w:p>
    <w:p w:rsidR="00476A2D" w:rsidRPr="004E1EA1" w:rsidRDefault="00476A2D" w:rsidP="00476A2D">
      <w:pPr>
        <w:ind w:left="720" w:right="-1"/>
        <w:jc w:val="right"/>
      </w:pPr>
      <w:r>
        <w:rPr>
          <w:u w:val="single"/>
        </w:rPr>
        <w:t xml:space="preserve">от 16 июля 2020 года </w:t>
      </w:r>
      <w:r>
        <w:t>№322</w:t>
      </w:r>
    </w:p>
    <w:p w:rsidR="00476A2D" w:rsidRDefault="00476A2D" w:rsidP="00476A2D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785"/>
        <w:gridCol w:w="1570"/>
        <w:gridCol w:w="1545"/>
        <w:gridCol w:w="1454"/>
        <w:gridCol w:w="1494"/>
        <w:gridCol w:w="1549"/>
        <w:gridCol w:w="1429"/>
        <w:gridCol w:w="1429"/>
      </w:tblGrid>
      <w:tr w:rsidR="00476A2D" w:rsidRPr="00E74EF7" w:rsidTr="00B3633A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</w:rPr>
            </w:pPr>
            <w:r w:rsidRPr="00E74EF7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 том числе по годам: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2024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Всего за счет средств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355060521,00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104122431,03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center"/>
              <w:rPr>
                <w:color w:val="000000"/>
                <w:sz w:val="22"/>
                <w:szCs w:val="22"/>
              </w:rPr>
            </w:pPr>
            <w:r w:rsidRPr="00CE07BE">
              <w:rPr>
                <w:color w:val="000000"/>
                <w:sz w:val="22"/>
                <w:szCs w:val="22"/>
              </w:rPr>
              <w:t>197218089,97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right"/>
              <w:rPr>
                <w:color w:val="000000"/>
                <w:sz w:val="22"/>
                <w:szCs w:val="22"/>
              </w:rPr>
            </w:pPr>
            <w:r w:rsidRPr="00CE07BE">
              <w:rPr>
                <w:color w:val="000000"/>
                <w:sz w:val="22"/>
                <w:szCs w:val="22"/>
              </w:rPr>
              <w:t>53720000,00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E74EF7" w:rsidRDefault="00476A2D" w:rsidP="00476A2D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jc w:val="both"/>
        <w:rPr>
          <w:rFonts w:eastAsia="Calibri"/>
          <w:sz w:val="26"/>
          <w:szCs w:val="26"/>
        </w:rPr>
      </w:pPr>
    </w:p>
    <w:p w:rsidR="00476A2D" w:rsidRDefault="00476A2D" w:rsidP="00476A2D">
      <w:pPr>
        <w:rPr>
          <w:rFonts w:eastAsia="Calibri"/>
          <w:sz w:val="26"/>
          <w:szCs w:val="26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Приложение №2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муниципального района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476A2D" w:rsidRPr="00A647FF" w:rsidRDefault="00476A2D" w:rsidP="00476A2D">
      <w:pPr>
        <w:ind w:right="141"/>
        <w:jc w:val="right"/>
        <w:rPr>
          <w:rFonts w:eastAsia="Calibri"/>
          <w:u w:val="single"/>
        </w:rPr>
      </w:pPr>
      <w:r w:rsidRPr="00B37D0C">
        <w:rPr>
          <w:rFonts w:eastAsia="Calibri"/>
          <w:u w:val="single"/>
        </w:rPr>
        <w:t xml:space="preserve">от </w:t>
      </w:r>
      <w:r>
        <w:rPr>
          <w:rFonts w:eastAsia="Calibri"/>
          <w:u w:val="single"/>
        </w:rPr>
        <w:t>16 июля 2020</w:t>
      </w:r>
      <w:r w:rsidRPr="00613088">
        <w:rPr>
          <w:rFonts w:eastAsia="Calibri"/>
          <w:u w:val="single"/>
        </w:rPr>
        <w:t xml:space="preserve"> года</w:t>
      </w:r>
      <w:r>
        <w:rPr>
          <w:rFonts w:eastAsia="Calibri"/>
        </w:rPr>
        <w:t xml:space="preserve"> № </w:t>
      </w:r>
      <w:r w:rsidRPr="00A647FF">
        <w:rPr>
          <w:rFonts w:eastAsia="Calibri"/>
          <w:u w:val="single"/>
        </w:rPr>
        <w:t>322</w:t>
      </w: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  <w:u w:val="single"/>
        </w:rPr>
      </w:pPr>
    </w:p>
    <w:tbl>
      <w:tblPr>
        <w:tblW w:w="12679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1486"/>
        <w:gridCol w:w="1406"/>
        <w:gridCol w:w="1406"/>
        <w:gridCol w:w="1406"/>
        <w:gridCol w:w="1406"/>
        <w:gridCol w:w="1406"/>
        <w:gridCol w:w="1406"/>
      </w:tblGrid>
      <w:tr w:rsidR="00476A2D" w:rsidRPr="00A86A5C" w:rsidTr="00B3633A"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lang w:val="en-GB"/>
              </w:rPr>
            </w:pPr>
            <w:r w:rsidRPr="00A86A5C">
              <w:t>Наименование показателя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Всего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  <w:r w:rsidRPr="00A86A5C">
              <w:rPr>
                <w:sz w:val="17"/>
                <w:szCs w:val="17"/>
              </w:rPr>
              <w:t>в том числе по годам</w:t>
            </w:r>
          </w:p>
        </w:tc>
      </w:tr>
      <w:tr w:rsidR="00476A2D" w:rsidRPr="00A86A5C" w:rsidTr="00B3633A"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2024</w:t>
            </w:r>
          </w:p>
        </w:tc>
      </w:tr>
      <w:tr w:rsidR="00476A2D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325D5E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  <w:r w:rsidRPr="00325D5E">
              <w:rPr>
                <w:sz w:val="22"/>
                <w:szCs w:val="22"/>
              </w:rPr>
              <w:t xml:space="preserve">ВСЕГО за счет средств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CE07BE">
              <w:rPr>
                <w:color w:val="000000"/>
                <w:sz w:val="20"/>
                <w:szCs w:val="20"/>
              </w:rPr>
              <w:t>355060521,00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476A2D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CE07BE">
              <w:rPr>
                <w:color w:val="000000"/>
                <w:sz w:val="20"/>
                <w:szCs w:val="20"/>
              </w:rPr>
              <w:t>104122431,03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476A2D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CE07BE">
              <w:rPr>
                <w:color w:val="000000"/>
                <w:sz w:val="20"/>
                <w:szCs w:val="20"/>
              </w:rPr>
              <w:t>197218089,97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6A2D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Default="00476A2D" w:rsidP="00B3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A2D" w:rsidRPr="00CE07B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 w:rsidRPr="00CE07BE">
              <w:rPr>
                <w:color w:val="000000"/>
                <w:sz w:val="20"/>
                <w:szCs w:val="20"/>
              </w:rPr>
              <w:t>53720000,00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325D5E" w:rsidRDefault="00476A2D" w:rsidP="00B3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A86A5C" w:rsidRDefault="00476A2D" w:rsidP="00476A2D">
      <w:pPr>
        <w:tabs>
          <w:tab w:val="left" w:pos="284"/>
        </w:tabs>
        <w:ind w:left="709" w:right="141"/>
        <w:contextualSpacing/>
        <w:jc w:val="center"/>
        <w:rPr>
          <w:sz w:val="20"/>
          <w:szCs w:val="20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B00E1D" w:rsidRDefault="00476A2D" w:rsidP="00DC7A14">
      <w:pPr>
        <w:rPr>
          <w:bCs/>
          <w:sz w:val="22"/>
          <w:szCs w:val="22"/>
        </w:rPr>
      </w:pPr>
    </w:p>
    <w:sectPr w:rsidR="00476A2D" w:rsidRPr="00B00E1D" w:rsidSect="00476A2D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DC" w:rsidRDefault="00F678DC">
      <w:r>
        <w:separator/>
      </w:r>
    </w:p>
  </w:endnote>
  <w:endnote w:type="continuationSeparator" w:id="0">
    <w:p w:rsidR="00F678DC" w:rsidRDefault="00F6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DC" w:rsidRDefault="00F678DC">
      <w:r>
        <w:separator/>
      </w:r>
    </w:p>
  </w:footnote>
  <w:footnote w:type="continuationSeparator" w:id="0">
    <w:p w:rsidR="00F678DC" w:rsidRDefault="00F6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D5C73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4456"/>
    <w:rsid w:val="001E1C86"/>
    <w:rsid w:val="001E29CA"/>
    <w:rsid w:val="001E33E7"/>
    <w:rsid w:val="001E7AA7"/>
    <w:rsid w:val="001F05B1"/>
    <w:rsid w:val="001F6D99"/>
    <w:rsid w:val="0020184D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04C6"/>
    <w:rsid w:val="003428A1"/>
    <w:rsid w:val="00342906"/>
    <w:rsid w:val="003452FC"/>
    <w:rsid w:val="00361645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F6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6A2D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157"/>
    <w:rsid w:val="00563A5E"/>
    <w:rsid w:val="00565B0A"/>
    <w:rsid w:val="0056694E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61849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C74CA"/>
    <w:rsid w:val="007D19AC"/>
    <w:rsid w:val="007D2F7A"/>
    <w:rsid w:val="007D6AB7"/>
    <w:rsid w:val="007E0CCA"/>
    <w:rsid w:val="007F2F1E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2C63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7177F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590B"/>
    <w:rsid w:val="00BB512C"/>
    <w:rsid w:val="00BC5CE8"/>
    <w:rsid w:val="00BD32FF"/>
    <w:rsid w:val="00BD346B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71D2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3FA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678DC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44A50-0187-42B0-876B-2C22B32B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0604-C74C-4D10-85AA-A241FB0A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2020-07-17T09:47:00Z</cp:lastPrinted>
  <dcterms:created xsi:type="dcterms:W3CDTF">2022-05-30T10:55:00Z</dcterms:created>
  <dcterms:modified xsi:type="dcterms:W3CDTF">2022-05-30T10:55:00Z</dcterms:modified>
</cp:coreProperties>
</file>