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B" w:rsidRDefault="002F181B" w:rsidP="002F181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4764F4">
        <w:rPr>
          <w:rFonts w:ascii="Times New Roman" w:hAnsi="Times New Roman"/>
          <w:b/>
          <w:sz w:val="26"/>
          <w:szCs w:val="26"/>
        </w:rPr>
        <w:t>остав комиссии</w:t>
      </w:r>
    </w:p>
    <w:p w:rsidR="002F181B" w:rsidRDefault="002F181B" w:rsidP="002F181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764F4">
        <w:rPr>
          <w:rFonts w:ascii="Times New Roman" w:hAnsi="Times New Roman"/>
          <w:b/>
          <w:sz w:val="26"/>
          <w:szCs w:val="26"/>
        </w:rPr>
        <w:t>администрации (исполнительно-распорядительного органа)</w:t>
      </w:r>
    </w:p>
    <w:p w:rsidR="002F181B" w:rsidRDefault="002F181B" w:rsidP="002F181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764F4">
        <w:rPr>
          <w:rFonts w:ascii="Times New Roman" w:hAnsi="Times New Roman"/>
          <w:b/>
          <w:sz w:val="26"/>
          <w:szCs w:val="26"/>
        </w:rPr>
        <w:t>муниципального района «Ферзиковский район»</w:t>
      </w:r>
    </w:p>
    <w:p w:rsidR="002F181B" w:rsidRDefault="002F181B" w:rsidP="002F181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764F4">
        <w:rPr>
          <w:rFonts w:ascii="Times New Roman" w:hAnsi="Times New Roman"/>
          <w:b/>
          <w:sz w:val="26"/>
          <w:szCs w:val="26"/>
        </w:rPr>
        <w:t>по рассмотрению заявок о предоставлении муниципальных преференций</w:t>
      </w:r>
    </w:p>
    <w:p w:rsidR="002F181B" w:rsidRDefault="002F181B" w:rsidP="002F181B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46"/>
        <w:gridCol w:w="6413"/>
      </w:tblGrid>
      <w:tr w:rsidR="002F181B" w:rsidTr="001F583D">
        <w:tc>
          <w:tcPr>
            <w:tcW w:w="3379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Рябков 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Дмитрий Станиславович</w:t>
            </w:r>
          </w:p>
        </w:tc>
        <w:tc>
          <w:tcPr>
            <w:tcW w:w="346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– </w:t>
            </w:r>
          </w:p>
        </w:tc>
        <w:tc>
          <w:tcPr>
            <w:tcW w:w="6413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0B45E6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Заместитель Главы администрации муниципального района «Ферзиковский район»</w:t>
            </w: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по экономике, финансам и муниципальному хозяйству,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председатель комиссии;</w:t>
            </w:r>
          </w:p>
          <w:p w:rsidR="001F583D" w:rsidRPr="000B45E6" w:rsidRDefault="001F583D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2F181B" w:rsidTr="001F583D">
        <w:tc>
          <w:tcPr>
            <w:tcW w:w="3379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Лазуточкина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Любовь Петровна</w:t>
            </w:r>
          </w:p>
        </w:tc>
        <w:tc>
          <w:tcPr>
            <w:tcW w:w="346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– </w:t>
            </w:r>
          </w:p>
        </w:tc>
        <w:tc>
          <w:tcPr>
            <w:tcW w:w="6413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заведующая отделом экономического развития администрации (исполнительно-распорядительного органа) муниципального района «Ферзиковский район»,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заместитель председателя комиссии; </w:t>
            </w:r>
          </w:p>
          <w:p w:rsidR="001F583D" w:rsidRPr="000B45E6" w:rsidRDefault="001F583D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2F181B" w:rsidTr="001F583D">
        <w:tc>
          <w:tcPr>
            <w:tcW w:w="3379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Латаева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Юлия Анатольевна</w:t>
            </w:r>
          </w:p>
        </w:tc>
        <w:tc>
          <w:tcPr>
            <w:tcW w:w="346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–</w:t>
            </w:r>
          </w:p>
        </w:tc>
        <w:tc>
          <w:tcPr>
            <w:tcW w:w="6413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эксперт отдела экономического развития администрации (исполнительно-распорядительного органа) муниципального района «Ферзиковский район»,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ответственный секретарь комиссии;</w:t>
            </w:r>
          </w:p>
          <w:p w:rsidR="001F583D" w:rsidRPr="000B45E6" w:rsidRDefault="001F583D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2F181B" w:rsidTr="001F583D">
        <w:tc>
          <w:tcPr>
            <w:tcW w:w="3379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члены комиссии:</w:t>
            </w:r>
          </w:p>
        </w:tc>
        <w:tc>
          <w:tcPr>
            <w:tcW w:w="346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6413" w:type="dxa"/>
          </w:tcPr>
          <w:p w:rsidR="002F181B" w:rsidRPr="000B45E6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2F181B" w:rsidTr="001F583D">
        <w:tc>
          <w:tcPr>
            <w:tcW w:w="3379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Гусарова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Елена Павловна</w:t>
            </w:r>
          </w:p>
        </w:tc>
        <w:tc>
          <w:tcPr>
            <w:tcW w:w="346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–</w:t>
            </w:r>
          </w:p>
        </w:tc>
        <w:tc>
          <w:tcPr>
            <w:tcW w:w="6413" w:type="dxa"/>
          </w:tcPr>
          <w:p w:rsidR="001F583D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начальник отдела Отдела архитектуры, градостроительства, имущественных и земельных отношений администрации (исполнительно-распорядительного органа) муниципального района «Ферзиковский район»;</w:t>
            </w:r>
          </w:p>
          <w:p w:rsidR="002F181B" w:rsidRPr="000B45E6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</w:p>
        </w:tc>
      </w:tr>
      <w:tr w:rsidR="002F181B" w:rsidTr="001F583D">
        <w:tc>
          <w:tcPr>
            <w:tcW w:w="3379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Сорокодумов</w:t>
            </w:r>
          </w:p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Олег Валерьевич</w:t>
            </w:r>
          </w:p>
        </w:tc>
        <w:tc>
          <w:tcPr>
            <w:tcW w:w="346" w:type="dxa"/>
          </w:tcPr>
          <w:p w:rsidR="002F181B" w:rsidRDefault="002F181B" w:rsidP="00F04DE4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–</w:t>
            </w:r>
          </w:p>
        </w:tc>
        <w:tc>
          <w:tcPr>
            <w:tcW w:w="6413" w:type="dxa"/>
          </w:tcPr>
          <w:p w:rsidR="002F181B" w:rsidRPr="000B45E6" w:rsidRDefault="002F181B" w:rsidP="00F04DE4">
            <w:pPr>
              <w:ind w:firstLine="0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Генеральный директор ООО «АгроКальций», заместитель председателя Совета при Главе администрации муниципального района «Ферзиковский район» по малому и среднему предпринимательству (по согласованию). </w:t>
            </w:r>
          </w:p>
        </w:tc>
      </w:tr>
    </w:tbl>
    <w:p w:rsidR="002F181B" w:rsidRPr="004764F4" w:rsidRDefault="002F181B" w:rsidP="002F181B">
      <w:pPr>
        <w:ind w:firstLine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C872F9" w:rsidRDefault="00C872F9"/>
    <w:sectPr w:rsidR="00C872F9" w:rsidSect="00A16BAB">
      <w:headerReference w:type="even" r:id="rId6"/>
      <w:headerReference w:type="default" r:id="rId7"/>
      <w:pgSz w:w="11907" w:h="16840"/>
      <w:pgMar w:top="709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25" w:rsidRDefault="00662D25" w:rsidP="008E39D5">
      <w:r>
        <w:separator/>
      </w:r>
    </w:p>
  </w:endnote>
  <w:endnote w:type="continuationSeparator" w:id="1">
    <w:p w:rsidR="00662D25" w:rsidRDefault="00662D25" w:rsidP="008E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25" w:rsidRDefault="00662D25" w:rsidP="008E39D5">
      <w:r>
        <w:separator/>
      </w:r>
    </w:p>
  </w:footnote>
  <w:footnote w:type="continuationSeparator" w:id="1">
    <w:p w:rsidR="00662D25" w:rsidRDefault="00662D25" w:rsidP="008E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A9" w:rsidRDefault="008E3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18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81B">
      <w:rPr>
        <w:rStyle w:val="a5"/>
        <w:noProof/>
      </w:rPr>
      <w:t>1</w:t>
    </w:r>
    <w:r>
      <w:rPr>
        <w:rStyle w:val="a5"/>
      </w:rPr>
      <w:fldChar w:fldCharType="end"/>
    </w:r>
  </w:p>
  <w:p w:rsidR="00547AA9" w:rsidRDefault="00662D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605227"/>
    </w:sdtPr>
    <w:sdtContent>
      <w:p w:rsidR="00547AA9" w:rsidRDefault="008E39D5">
        <w:pPr>
          <w:pStyle w:val="a3"/>
          <w:jc w:val="center"/>
        </w:pPr>
        <w:r>
          <w:fldChar w:fldCharType="begin"/>
        </w:r>
        <w:r w:rsidR="002F181B">
          <w:instrText>PAGE   \* MERGEFORMAT</w:instrText>
        </w:r>
        <w:r>
          <w:fldChar w:fldCharType="separate"/>
        </w:r>
        <w:r w:rsidR="002F181B">
          <w:rPr>
            <w:noProof/>
          </w:rPr>
          <w:t>13</w:t>
        </w:r>
        <w:r>
          <w:fldChar w:fldCharType="end"/>
        </w:r>
      </w:p>
    </w:sdtContent>
  </w:sdt>
  <w:p w:rsidR="00547AA9" w:rsidRDefault="00662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81B"/>
    <w:rsid w:val="001F583D"/>
    <w:rsid w:val="002F181B"/>
    <w:rsid w:val="00662D25"/>
    <w:rsid w:val="008E39D5"/>
    <w:rsid w:val="00C8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18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8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81B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2F181B"/>
  </w:style>
  <w:style w:type="table" w:styleId="a6">
    <w:name w:val="Table Grid"/>
    <w:basedOn w:val="a1"/>
    <w:rsid w:val="002F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Lataeva</dc:creator>
  <cp:keywords/>
  <dc:description/>
  <cp:lastModifiedBy>Lataeva</cp:lastModifiedBy>
  <cp:revision>3</cp:revision>
  <dcterms:created xsi:type="dcterms:W3CDTF">2016-12-05T06:47:00Z</dcterms:created>
  <dcterms:modified xsi:type="dcterms:W3CDTF">2016-12-05T06:54:00Z</dcterms:modified>
</cp:coreProperties>
</file>