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7" w:rsidRDefault="00507FDE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E7" w:rsidRPr="002608A3" w:rsidRDefault="00F97BE7">
      <w:pPr>
        <w:pStyle w:val="2"/>
        <w:widowControl w:val="0"/>
        <w:tabs>
          <w:tab w:val="left" w:pos="3828"/>
          <w:tab w:val="num" w:pos="4320"/>
        </w:tabs>
        <w:ind w:firstLine="4253"/>
        <w:rPr>
          <w:sz w:val="20"/>
        </w:rPr>
      </w:pPr>
      <w:r w:rsidRPr="002608A3">
        <w:rPr>
          <w:sz w:val="20"/>
        </w:rPr>
        <w:tab/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F97BE7" w:rsidRDefault="00F97BE7">
      <w:pPr>
        <w:ind w:firstLine="720"/>
        <w:jc w:val="center"/>
        <w:rPr>
          <w:b/>
          <w:bCs/>
          <w:szCs w:val="24"/>
        </w:rPr>
      </w:pPr>
    </w:p>
    <w:p w:rsidR="00F97BE7" w:rsidRDefault="00F97BE7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F97BE7" w:rsidRPr="002608A3" w:rsidRDefault="00F97BE7">
      <w:pPr>
        <w:ind w:firstLine="720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F97B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760A5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60A5E">
              <w:rPr>
                <w:szCs w:val="24"/>
              </w:rPr>
              <w:t>24</w:t>
            </w:r>
            <w:r w:rsidR="00557CE6">
              <w:rPr>
                <w:szCs w:val="24"/>
              </w:rPr>
              <w:t xml:space="preserve"> августа</w:t>
            </w:r>
            <w:r w:rsidR="00303A89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7716B4">
              <w:rPr>
                <w:szCs w:val="24"/>
              </w:rPr>
              <w:t>5</w:t>
            </w:r>
            <w:r>
              <w:rPr>
                <w:szCs w:val="24"/>
              </w:rPr>
              <w:t xml:space="preserve"> г</w:t>
            </w:r>
            <w:r w:rsidR="00933DA2">
              <w:rPr>
                <w:szCs w:val="24"/>
              </w:rPr>
              <w:t>ода</w:t>
            </w:r>
            <w:r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>
            <w:pPr>
              <w:rPr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921A7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104BD">
              <w:rPr>
                <w:szCs w:val="24"/>
              </w:rPr>
              <w:t xml:space="preserve"> </w:t>
            </w:r>
            <w:r w:rsidR="00557CE6">
              <w:rPr>
                <w:szCs w:val="24"/>
              </w:rPr>
              <w:t>2</w:t>
            </w:r>
            <w:r w:rsidR="00760A5E">
              <w:rPr>
                <w:szCs w:val="24"/>
              </w:rPr>
              <w:t>9</w:t>
            </w:r>
            <w:r w:rsidR="00921A79">
              <w:rPr>
                <w:szCs w:val="24"/>
              </w:rPr>
              <w:t>6</w:t>
            </w:r>
            <w:r w:rsidR="00557CE6">
              <w:rPr>
                <w:szCs w:val="24"/>
              </w:rPr>
              <w:t>/</w:t>
            </w:r>
            <w:r w:rsidR="00760A5E">
              <w:rPr>
                <w:szCs w:val="24"/>
              </w:rPr>
              <w:t>66</w:t>
            </w:r>
            <w:r w:rsidR="00557CE6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</w:p>
        </w:tc>
      </w:tr>
    </w:tbl>
    <w:p w:rsidR="00F97BE7" w:rsidRPr="002608A3" w:rsidRDefault="00F97BE7">
      <w:pPr>
        <w:pStyle w:val="af1"/>
        <w:rPr>
          <w:rFonts w:ascii="Times New Roman CYR" w:hAnsi="Times New Roman CYR"/>
          <w:b/>
          <w:i w:val="0"/>
          <w:iCs w:val="0"/>
          <w:sz w:val="20"/>
        </w:rPr>
      </w:pPr>
      <w:r w:rsidRPr="002608A3">
        <w:rPr>
          <w:sz w:val="20"/>
        </w:rPr>
        <w:t xml:space="preserve"> </w:t>
      </w:r>
    </w:p>
    <w:p w:rsidR="006B3268" w:rsidRDefault="00F97BE7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 xml:space="preserve">О </w:t>
      </w:r>
      <w:r w:rsidR="00303A89" w:rsidRPr="002608A3">
        <w:rPr>
          <w:b/>
          <w:szCs w:val="28"/>
        </w:rPr>
        <w:t>член</w:t>
      </w:r>
      <w:r w:rsidR="001A398A">
        <w:rPr>
          <w:b/>
          <w:szCs w:val="28"/>
        </w:rPr>
        <w:t>ах</w:t>
      </w:r>
      <w:r w:rsidR="00303A89" w:rsidRPr="002608A3">
        <w:rPr>
          <w:b/>
          <w:szCs w:val="28"/>
        </w:rPr>
        <w:t xml:space="preserve"> участковой избирательной комиссии № 26</w:t>
      </w:r>
      <w:r w:rsidR="00921A79">
        <w:rPr>
          <w:b/>
          <w:szCs w:val="28"/>
        </w:rPr>
        <w:t>10</w:t>
      </w:r>
      <w:r w:rsidR="00B85F53" w:rsidRPr="002608A3">
        <w:rPr>
          <w:b/>
          <w:szCs w:val="28"/>
        </w:rPr>
        <w:t xml:space="preserve"> с правом </w:t>
      </w:r>
    </w:p>
    <w:p w:rsidR="00303A89" w:rsidRPr="002608A3" w:rsidRDefault="00B85F53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>решающего голоса</w:t>
      </w:r>
    </w:p>
    <w:p w:rsidR="00321221" w:rsidRPr="002608A3" w:rsidRDefault="00321221" w:rsidP="00321221">
      <w:pPr>
        <w:tabs>
          <w:tab w:val="left" w:pos="5103"/>
        </w:tabs>
        <w:jc w:val="center"/>
        <w:rPr>
          <w:b/>
          <w:szCs w:val="28"/>
        </w:rPr>
      </w:pPr>
    </w:p>
    <w:p w:rsidR="00AC2AC0" w:rsidRPr="002608A3" w:rsidRDefault="00F97BE7" w:rsidP="00195B1B">
      <w:pPr>
        <w:spacing w:line="360" w:lineRule="auto"/>
        <w:jc w:val="both"/>
        <w:rPr>
          <w:szCs w:val="28"/>
        </w:rPr>
      </w:pPr>
      <w:r w:rsidRPr="002608A3">
        <w:rPr>
          <w:szCs w:val="28"/>
        </w:rPr>
        <w:tab/>
      </w:r>
      <w:r w:rsidR="00F06A97" w:rsidRPr="002608A3">
        <w:rPr>
          <w:szCs w:val="28"/>
        </w:rPr>
        <w:t>В соответствии с пунктом 11 статьи 29 Федерального закона «Об о</w:t>
      </w:r>
      <w:r w:rsidR="00F06A97" w:rsidRPr="002608A3">
        <w:rPr>
          <w:szCs w:val="28"/>
        </w:rPr>
        <w:t>с</w:t>
      </w:r>
      <w:r w:rsidR="00F06A97" w:rsidRPr="002608A3">
        <w:rPr>
          <w:szCs w:val="28"/>
        </w:rPr>
        <w:t>новных гарантиях избирательных прав и права на участие в референдуме граждан Российской Федерации», пунктом 2</w:t>
      </w:r>
      <w:r w:rsidR="00B57BBE" w:rsidRPr="002608A3">
        <w:rPr>
          <w:szCs w:val="28"/>
        </w:rPr>
        <w:t>7</w:t>
      </w:r>
      <w:r w:rsidR="00F06A97" w:rsidRPr="002608A3">
        <w:rPr>
          <w:szCs w:val="28"/>
        </w:rPr>
        <w:t xml:space="preserve"> Порядка формирования р</w:t>
      </w:r>
      <w:r w:rsidR="00F06A97" w:rsidRPr="002608A3">
        <w:rPr>
          <w:szCs w:val="28"/>
        </w:rPr>
        <w:t>е</w:t>
      </w:r>
      <w:r w:rsidR="00F06A97" w:rsidRPr="002608A3">
        <w:rPr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="00F06A97" w:rsidRPr="002608A3">
        <w:rPr>
          <w:szCs w:val="28"/>
        </w:rPr>
        <w:t>а</w:t>
      </w:r>
      <w:r w:rsidR="00F06A97" w:rsidRPr="002608A3">
        <w:rPr>
          <w:szCs w:val="28"/>
        </w:rPr>
        <w:t>новлением Центральной избирательной комиссии Российской Федерации от 05.12.2012</w:t>
      </w:r>
      <w:r w:rsidR="00195B1B" w:rsidRPr="002608A3">
        <w:rPr>
          <w:szCs w:val="28"/>
        </w:rPr>
        <w:t>г.</w:t>
      </w:r>
      <w:r w:rsidR="00F06A97" w:rsidRPr="002608A3">
        <w:rPr>
          <w:szCs w:val="28"/>
        </w:rPr>
        <w:t xml:space="preserve"> № 152/1137-6</w:t>
      </w:r>
      <w:r w:rsidR="00195B1B" w:rsidRPr="002608A3">
        <w:rPr>
          <w:szCs w:val="28"/>
        </w:rPr>
        <w:t>,</w:t>
      </w:r>
      <w:r w:rsidR="00F06A97" w:rsidRPr="002608A3">
        <w:rPr>
          <w:szCs w:val="28"/>
        </w:rPr>
        <w:t xml:space="preserve"> территориальная избирательная комиссия </w:t>
      </w:r>
      <w:r w:rsidR="00AC2AC0" w:rsidRPr="002608A3">
        <w:rPr>
          <w:szCs w:val="28"/>
        </w:rPr>
        <w:t>Фе</w:t>
      </w:r>
      <w:r w:rsidR="00AC2AC0" w:rsidRPr="002608A3">
        <w:rPr>
          <w:szCs w:val="28"/>
        </w:rPr>
        <w:t>р</w:t>
      </w:r>
      <w:r w:rsidR="00AC2AC0" w:rsidRPr="002608A3">
        <w:rPr>
          <w:szCs w:val="28"/>
        </w:rPr>
        <w:t>зиковского</w:t>
      </w:r>
      <w:r w:rsidR="00F06A97" w:rsidRPr="002608A3">
        <w:rPr>
          <w:szCs w:val="28"/>
        </w:rPr>
        <w:t xml:space="preserve"> района </w:t>
      </w:r>
      <w:r w:rsidR="00AC2AC0" w:rsidRPr="002608A3">
        <w:rPr>
          <w:b/>
          <w:szCs w:val="28"/>
        </w:rPr>
        <w:t>РЕШИЛА:</w:t>
      </w:r>
      <w:r w:rsidR="00F06A97" w:rsidRPr="002608A3">
        <w:rPr>
          <w:szCs w:val="28"/>
        </w:rPr>
        <w:t xml:space="preserve"> </w:t>
      </w:r>
    </w:p>
    <w:p w:rsidR="00760A5E" w:rsidRPr="000946C5" w:rsidRDefault="00921A79" w:rsidP="00760A5E">
      <w:pPr>
        <w:spacing w:line="360" w:lineRule="auto"/>
        <w:ind w:firstLine="709"/>
        <w:jc w:val="both"/>
        <w:rPr>
          <w:szCs w:val="28"/>
        </w:rPr>
      </w:pPr>
      <w:r w:rsidRPr="000946C5">
        <w:rPr>
          <w:szCs w:val="28"/>
        </w:rPr>
        <w:t>1</w:t>
      </w:r>
      <w:r w:rsidR="00760A5E" w:rsidRPr="000946C5">
        <w:rPr>
          <w:szCs w:val="28"/>
        </w:rPr>
        <w:t>. Назначить членом участковой избирательной комиссии № 26</w:t>
      </w:r>
      <w:r w:rsidRPr="000946C5">
        <w:rPr>
          <w:szCs w:val="28"/>
        </w:rPr>
        <w:t>10</w:t>
      </w:r>
      <w:r w:rsidR="00760A5E" w:rsidRPr="000946C5">
        <w:rPr>
          <w:szCs w:val="28"/>
        </w:rPr>
        <w:t xml:space="preserve"> с правом решающего голоса </w:t>
      </w:r>
      <w:r w:rsidRPr="000946C5">
        <w:rPr>
          <w:szCs w:val="28"/>
        </w:rPr>
        <w:t>Бондарь Лидию Генриховну</w:t>
      </w:r>
      <w:r w:rsidR="00760A5E" w:rsidRPr="000946C5">
        <w:rPr>
          <w:szCs w:val="28"/>
        </w:rPr>
        <w:t>, 19</w:t>
      </w:r>
      <w:r w:rsidR="00AB2B00" w:rsidRPr="000946C5">
        <w:rPr>
          <w:szCs w:val="28"/>
        </w:rPr>
        <w:t>5</w:t>
      </w:r>
      <w:r w:rsidRPr="000946C5">
        <w:rPr>
          <w:szCs w:val="28"/>
        </w:rPr>
        <w:t>6</w:t>
      </w:r>
      <w:r w:rsidR="00760A5E" w:rsidRPr="000946C5">
        <w:rPr>
          <w:szCs w:val="28"/>
        </w:rPr>
        <w:t xml:space="preserve"> года рожд</w:t>
      </w:r>
      <w:r w:rsidR="00760A5E" w:rsidRPr="000946C5">
        <w:rPr>
          <w:szCs w:val="28"/>
        </w:rPr>
        <w:t>е</w:t>
      </w:r>
      <w:r w:rsidR="00760A5E" w:rsidRPr="000946C5">
        <w:rPr>
          <w:szCs w:val="28"/>
        </w:rPr>
        <w:t xml:space="preserve">ния, </w:t>
      </w:r>
      <w:r w:rsidR="00870F2E" w:rsidRPr="000946C5">
        <w:rPr>
          <w:szCs w:val="28"/>
        </w:rPr>
        <w:t>заместитель главы администрации, начальник финансового отдела</w:t>
      </w:r>
      <w:r w:rsidRPr="000946C5">
        <w:rPr>
          <w:szCs w:val="28"/>
        </w:rPr>
        <w:t xml:space="preserve"> а</w:t>
      </w:r>
      <w:r w:rsidRPr="000946C5">
        <w:rPr>
          <w:szCs w:val="28"/>
        </w:rPr>
        <w:t>д</w:t>
      </w:r>
      <w:r w:rsidRPr="000946C5">
        <w:rPr>
          <w:szCs w:val="28"/>
        </w:rPr>
        <w:t>министрации сельского поселения «Октябрьский сельсовет»,</w:t>
      </w:r>
      <w:r w:rsidR="00870F2E" w:rsidRPr="000946C5">
        <w:rPr>
          <w:szCs w:val="28"/>
        </w:rPr>
        <w:t xml:space="preserve"> является м</w:t>
      </w:r>
      <w:r w:rsidR="00870F2E" w:rsidRPr="000946C5">
        <w:rPr>
          <w:szCs w:val="28"/>
        </w:rPr>
        <w:t>у</w:t>
      </w:r>
      <w:r w:rsidR="00870F2E" w:rsidRPr="000946C5">
        <w:rPr>
          <w:szCs w:val="28"/>
        </w:rPr>
        <w:t>ниципальным служащим,</w:t>
      </w:r>
      <w:r w:rsidRPr="000946C5">
        <w:rPr>
          <w:szCs w:val="28"/>
        </w:rPr>
        <w:t xml:space="preserve"> </w:t>
      </w:r>
      <w:r w:rsidR="00760A5E" w:rsidRPr="000946C5">
        <w:rPr>
          <w:szCs w:val="28"/>
        </w:rPr>
        <w:t xml:space="preserve"> предложен</w:t>
      </w:r>
      <w:r w:rsidR="00AB2B00" w:rsidRPr="000946C5">
        <w:rPr>
          <w:szCs w:val="28"/>
        </w:rPr>
        <w:t>а</w:t>
      </w:r>
      <w:r w:rsidR="00760A5E" w:rsidRPr="000946C5">
        <w:rPr>
          <w:szCs w:val="28"/>
        </w:rPr>
        <w:t xml:space="preserve"> для назначения </w:t>
      </w:r>
      <w:r w:rsidRPr="000946C5">
        <w:rPr>
          <w:szCs w:val="28"/>
        </w:rPr>
        <w:t>Собранием Предст</w:t>
      </w:r>
      <w:r w:rsidRPr="000946C5">
        <w:rPr>
          <w:szCs w:val="28"/>
        </w:rPr>
        <w:t>а</w:t>
      </w:r>
      <w:r w:rsidRPr="000946C5">
        <w:rPr>
          <w:szCs w:val="28"/>
        </w:rPr>
        <w:t>вителей сельского поселения «Октябрьский сельс</w:t>
      </w:r>
      <w:r w:rsidRPr="000946C5">
        <w:rPr>
          <w:szCs w:val="28"/>
        </w:rPr>
        <w:t>о</w:t>
      </w:r>
      <w:r w:rsidRPr="000946C5">
        <w:rPr>
          <w:szCs w:val="28"/>
        </w:rPr>
        <w:t>вет»</w:t>
      </w:r>
      <w:r w:rsidR="00760A5E" w:rsidRPr="000946C5">
        <w:rPr>
          <w:szCs w:val="28"/>
        </w:rPr>
        <w:t>.</w:t>
      </w:r>
    </w:p>
    <w:p w:rsidR="001A398A" w:rsidRPr="000946C5" w:rsidRDefault="00921A79" w:rsidP="001A398A">
      <w:pPr>
        <w:spacing w:line="360" w:lineRule="auto"/>
        <w:ind w:firstLine="709"/>
        <w:jc w:val="both"/>
        <w:rPr>
          <w:szCs w:val="28"/>
        </w:rPr>
      </w:pPr>
      <w:r w:rsidRPr="000946C5">
        <w:rPr>
          <w:szCs w:val="28"/>
        </w:rPr>
        <w:t>2</w:t>
      </w:r>
      <w:r w:rsidR="001A398A" w:rsidRPr="000946C5">
        <w:rPr>
          <w:szCs w:val="28"/>
        </w:rPr>
        <w:t>. Назначить членом участковой избирательной комиссии № 26</w:t>
      </w:r>
      <w:r w:rsidRPr="000946C5">
        <w:rPr>
          <w:szCs w:val="28"/>
        </w:rPr>
        <w:t>10</w:t>
      </w:r>
      <w:r w:rsidR="001A398A" w:rsidRPr="000946C5">
        <w:rPr>
          <w:szCs w:val="28"/>
        </w:rPr>
        <w:t xml:space="preserve"> с правом решающего голоса </w:t>
      </w:r>
      <w:r w:rsidRPr="000946C5">
        <w:rPr>
          <w:szCs w:val="28"/>
        </w:rPr>
        <w:t>Оль</w:t>
      </w:r>
      <w:r w:rsidR="00AB2B00" w:rsidRPr="000946C5">
        <w:rPr>
          <w:szCs w:val="28"/>
        </w:rPr>
        <w:t xml:space="preserve"> </w:t>
      </w:r>
      <w:r w:rsidR="00870F2E" w:rsidRPr="000946C5">
        <w:rPr>
          <w:szCs w:val="28"/>
        </w:rPr>
        <w:t>Тамара Николаевна</w:t>
      </w:r>
      <w:r w:rsidR="001A398A" w:rsidRPr="000946C5">
        <w:rPr>
          <w:szCs w:val="28"/>
        </w:rPr>
        <w:t>, 19</w:t>
      </w:r>
      <w:r w:rsidR="002A762C" w:rsidRPr="000946C5">
        <w:rPr>
          <w:szCs w:val="28"/>
        </w:rPr>
        <w:t>62</w:t>
      </w:r>
      <w:r w:rsidR="001A398A" w:rsidRPr="000946C5">
        <w:rPr>
          <w:szCs w:val="28"/>
        </w:rPr>
        <w:t xml:space="preserve"> года рождения,</w:t>
      </w:r>
      <w:r w:rsidR="00F71AE3" w:rsidRPr="000946C5">
        <w:rPr>
          <w:szCs w:val="28"/>
        </w:rPr>
        <w:t xml:space="preserve"> </w:t>
      </w:r>
      <w:r w:rsidR="002A762C" w:rsidRPr="000946C5">
        <w:rPr>
          <w:szCs w:val="28"/>
        </w:rPr>
        <w:t>библиотекаря Октябрьского  филиала МКУК муниципального района «Фе</w:t>
      </w:r>
      <w:r w:rsidR="002A762C" w:rsidRPr="000946C5">
        <w:rPr>
          <w:szCs w:val="28"/>
        </w:rPr>
        <w:t>р</w:t>
      </w:r>
      <w:r w:rsidR="002A762C" w:rsidRPr="000946C5">
        <w:rPr>
          <w:szCs w:val="28"/>
        </w:rPr>
        <w:t>зиковский район» «Централизованная библиотечная система</w:t>
      </w:r>
      <w:r w:rsidR="00AB2B00" w:rsidRPr="000946C5">
        <w:rPr>
          <w:szCs w:val="28"/>
        </w:rPr>
        <w:t xml:space="preserve">, </w:t>
      </w:r>
      <w:r w:rsidRPr="000946C5">
        <w:rPr>
          <w:szCs w:val="28"/>
        </w:rPr>
        <w:t>предл</w:t>
      </w:r>
      <w:r w:rsidRPr="000946C5">
        <w:rPr>
          <w:szCs w:val="28"/>
        </w:rPr>
        <w:t>о</w:t>
      </w:r>
      <w:r w:rsidR="000946C5">
        <w:rPr>
          <w:szCs w:val="28"/>
        </w:rPr>
        <w:t>же</w:t>
      </w:r>
      <w:r w:rsidRPr="000946C5">
        <w:rPr>
          <w:szCs w:val="28"/>
        </w:rPr>
        <w:t>на для назначения Собранием Представителей сельского поселения «Октябр</w:t>
      </w:r>
      <w:r w:rsidRPr="000946C5">
        <w:rPr>
          <w:szCs w:val="28"/>
        </w:rPr>
        <w:t>ь</w:t>
      </w:r>
      <w:r w:rsidRPr="000946C5">
        <w:rPr>
          <w:szCs w:val="28"/>
        </w:rPr>
        <w:t>ский сельсовет».</w:t>
      </w:r>
    </w:p>
    <w:p w:rsidR="00FF354C" w:rsidRPr="002608A3" w:rsidRDefault="00921A79" w:rsidP="00F71A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06A97" w:rsidRPr="002608A3">
        <w:rPr>
          <w:szCs w:val="28"/>
        </w:rPr>
        <w:t>. Направить настоящее решение в Избирательную комиссию Калу</w:t>
      </w:r>
      <w:r w:rsidR="00F06A97" w:rsidRPr="002608A3">
        <w:rPr>
          <w:szCs w:val="28"/>
        </w:rPr>
        <w:t>ж</w:t>
      </w:r>
      <w:r w:rsidR="00F06A97" w:rsidRPr="002608A3">
        <w:rPr>
          <w:szCs w:val="28"/>
        </w:rPr>
        <w:t xml:space="preserve">ской области и участковую избирательную комиссию № </w:t>
      </w:r>
      <w:r w:rsidR="00195B1B" w:rsidRPr="002608A3">
        <w:rPr>
          <w:szCs w:val="28"/>
        </w:rPr>
        <w:t>26</w:t>
      </w:r>
      <w:r>
        <w:rPr>
          <w:szCs w:val="28"/>
        </w:rPr>
        <w:t>10</w:t>
      </w:r>
      <w:r w:rsidR="00195B1B" w:rsidRPr="002608A3">
        <w:rPr>
          <w:szCs w:val="28"/>
        </w:rPr>
        <w:t>.</w:t>
      </w:r>
    </w:p>
    <w:p w:rsidR="00890D80" w:rsidRPr="003834AC" w:rsidRDefault="00921A79" w:rsidP="00F71A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A6D29" w:rsidRPr="002608A3">
        <w:rPr>
          <w:szCs w:val="28"/>
        </w:rPr>
        <w:t>. Разместить настоящее решение в сети «Интернет» на сайте админ</w:t>
      </w:r>
      <w:r w:rsidR="008A6D29" w:rsidRPr="002608A3">
        <w:rPr>
          <w:szCs w:val="28"/>
        </w:rPr>
        <w:t>и</w:t>
      </w:r>
      <w:r w:rsidR="008A6D29" w:rsidRPr="002608A3">
        <w:rPr>
          <w:szCs w:val="28"/>
        </w:rPr>
        <w:t>страции муниципального района «Ферзиковский район»</w:t>
      </w:r>
      <w:r w:rsidR="008A6D29" w:rsidRPr="003834AC">
        <w:rPr>
          <w:szCs w:val="28"/>
        </w:rPr>
        <w:t>.</w:t>
      </w:r>
    </w:p>
    <w:p w:rsidR="002608A3" w:rsidRPr="002608A3" w:rsidRDefault="002608A3" w:rsidP="00F71AE3">
      <w:pPr>
        <w:pStyle w:val="1"/>
        <w:tabs>
          <w:tab w:val="left" w:pos="-142"/>
        </w:tabs>
        <w:spacing w:after="0"/>
        <w:ind w:left="709" w:right="-1"/>
        <w:jc w:val="both"/>
        <w:rPr>
          <w:sz w:val="20"/>
        </w:rPr>
      </w:pPr>
    </w:p>
    <w:p w:rsidR="00F71AE3" w:rsidRDefault="00F71AE3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F71AE3" w:rsidRDefault="00F71AE3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A66021" w:rsidRDefault="00933DA2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</w:t>
      </w:r>
      <w:r w:rsidR="004E381B" w:rsidRPr="00260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53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          Ю.А. Латаева</w:t>
      </w:r>
    </w:p>
    <w:p w:rsidR="001A398A" w:rsidRDefault="001A398A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1A398A" w:rsidSect="00F71AE3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708" w:bottom="1702" w:left="1985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7E" w:rsidRDefault="00D21F7E">
      <w:r>
        <w:separator/>
      </w:r>
    </w:p>
  </w:endnote>
  <w:endnote w:type="continuationSeparator" w:id="1">
    <w:p w:rsidR="00D21F7E" w:rsidRDefault="00D2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6279DA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7E" w:rsidRDefault="00D21F7E">
      <w:r>
        <w:separator/>
      </w:r>
    </w:p>
  </w:footnote>
  <w:footnote w:type="continuationSeparator" w:id="1">
    <w:p w:rsidR="00D21F7E" w:rsidRDefault="00D21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6279DA">
    <w:pPr>
      <w:pStyle w:val="ae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e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F97BE7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162F"/>
    <w:multiLevelType w:val="hybridMultilevel"/>
    <w:tmpl w:val="ACB2A388"/>
    <w:lvl w:ilvl="0" w:tplc="293E83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">
    <w:nsid w:val="09B10AEF"/>
    <w:multiLevelType w:val="hybridMultilevel"/>
    <w:tmpl w:val="EC8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6E81249"/>
    <w:multiLevelType w:val="hybridMultilevel"/>
    <w:tmpl w:val="09E6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0">
    <w:nsid w:val="3C320ED1"/>
    <w:multiLevelType w:val="singleLevel"/>
    <w:tmpl w:val="A0C2E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9B72A5"/>
    <w:multiLevelType w:val="hybridMultilevel"/>
    <w:tmpl w:val="686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5916A4"/>
    <w:multiLevelType w:val="hybridMultilevel"/>
    <w:tmpl w:val="9B84C234"/>
    <w:lvl w:ilvl="0" w:tplc="412CAF7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6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17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left="0" w:firstLine="855"/>
      </w:pPr>
      <w:rPr>
        <w:rFonts w:hint="default"/>
      </w:rPr>
    </w:lvl>
  </w:abstractNum>
  <w:abstractNum w:abstractNumId="1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0352E"/>
    <w:multiLevelType w:val="hybridMultilevel"/>
    <w:tmpl w:val="2A86D514"/>
    <w:lvl w:ilvl="0" w:tplc="DA9AF3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44"/>
    <w:rsid w:val="000104BD"/>
    <w:rsid w:val="000245B9"/>
    <w:rsid w:val="00026D22"/>
    <w:rsid w:val="0003745E"/>
    <w:rsid w:val="0005591D"/>
    <w:rsid w:val="00080F20"/>
    <w:rsid w:val="00087E35"/>
    <w:rsid w:val="000946C5"/>
    <w:rsid w:val="000A7DCC"/>
    <w:rsid w:val="00182063"/>
    <w:rsid w:val="00185F7E"/>
    <w:rsid w:val="00195B1B"/>
    <w:rsid w:val="001A0C2D"/>
    <w:rsid w:val="001A1B05"/>
    <w:rsid w:val="001A398A"/>
    <w:rsid w:val="001B57E4"/>
    <w:rsid w:val="001E1AC5"/>
    <w:rsid w:val="001F4313"/>
    <w:rsid w:val="0020369B"/>
    <w:rsid w:val="002076F7"/>
    <w:rsid w:val="002113A9"/>
    <w:rsid w:val="0025784C"/>
    <w:rsid w:val="002608A3"/>
    <w:rsid w:val="002936F8"/>
    <w:rsid w:val="00294088"/>
    <w:rsid w:val="002A762C"/>
    <w:rsid w:val="002B15C2"/>
    <w:rsid w:val="002C3A66"/>
    <w:rsid w:val="002D44CA"/>
    <w:rsid w:val="00303A89"/>
    <w:rsid w:val="00321221"/>
    <w:rsid w:val="003365F0"/>
    <w:rsid w:val="00367671"/>
    <w:rsid w:val="00371E84"/>
    <w:rsid w:val="003834AC"/>
    <w:rsid w:val="003D31B5"/>
    <w:rsid w:val="003E384F"/>
    <w:rsid w:val="004357C2"/>
    <w:rsid w:val="00436712"/>
    <w:rsid w:val="00476626"/>
    <w:rsid w:val="0049085E"/>
    <w:rsid w:val="00492E66"/>
    <w:rsid w:val="004D4327"/>
    <w:rsid w:val="004D5353"/>
    <w:rsid w:val="004E381B"/>
    <w:rsid w:val="00507FDE"/>
    <w:rsid w:val="0051580C"/>
    <w:rsid w:val="00517D48"/>
    <w:rsid w:val="00542D5F"/>
    <w:rsid w:val="00555E70"/>
    <w:rsid w:val="00557CE6"/>
    <w:rsid w:val="00576C65"/>
    <w:rsid w:val="00594B00"/>
    <w:rsid w:val="005C7E0F"/>
    <w:rsid w:val="005D540C"/>
    <w:rsid w:val="005E20A6"/>
    <w:rsid w:val="00612E34"/>
    <w:rsid w:val="006279DA"/>
    <w:rsid w:val="00627D0F"/>
    <w:rsid w:val="00655382"/>
    <w:rsid w:val="00681466"/>
    <w:rsid w:val="006A0A86"/>
    <w:rsid w:val="006B3268"/>
    <w:rsid w:val="006F5848"/>
    <w:rsid w:val="007313D7"/>
    <w:rsid w:val="00755791"/>
    <w:rsid w:val="00760A5E"/>
    <w:rsid w:val="007716B4"/>
    <w:rsid w:val="00793AF9"/>
    <w:rsid w:val="007C43F0"/>
    <w:rsid w:val="00810FF8"/>
    <w:rsid w:val="0081341B"/>
    <w:rsid w:val="0082010D"/>
    <w:rsid w:val="00836A20"/>
    <w:rsid w:val="008459F1"/>
    <w:rsid w:val="00860720"/>
    <w:rsid w:val="00870F2E"/>
    <w:rsid w:val="008860B9"/>
    <w:rsid w:val="00890D80"/>
    <w:rsid w:val="008A6D29"/>
    <w:rsid w:val="008B26B8"/>
    <w:rsid w:val="008B49B4"/>
    <w:rsid w:val="008D7521"/>
    <w:rsid w:val="008E471C"/>
    <w:rsid w:val="00921A79"/>
    <w:rsid w:val="00933DA2"/>
    <w:rsid w:val="009751FC"/>
    <w:rsid w:val="009E74E6"/>
    <w:rsid w:val="00A36D67"/>
    <w:rsid w:val="00A426D3"/>
    <w:rsid w:val="00A66021"/>
    <w:rsid w:val="00AB2B00"/>
    <w:rsid w:val="00AC2AC0"/>
    <w:rsid w:val="00B255C1"/>
    <w:rsid w:val="00B32A12"/>
    <w:rsid w:val="00B506C0"/>
    <w:rsid w:val="00B57BBE"/>
    <w:rsid w:val="00B61C31"/>
    <w:rsid w:val="00B85F53"/>
    <w:rsid w:val="00B90810"/>
    <w:rsid w:val="00BD31D2"/>
    <w:rsid w:val="00BF2A94"/>
    <w:rsid w:val="00C025F8"/>
    <w:rsid w:val="00C040FD"/>
    <w:rsid w:val="00C4618A"/>
    <w:rsid w:val="00C743C1"/>
    <w:rsid w:val="00CD181F"/>
    <w:rsid w:val="00CF6515"/>
    <w:rsid w:val="00D0596C"/>
    <w:rsid w:val="00D06930"/>
    <w:rsid w:val="00D16801"/>
    <w:rsid w:val="00D21F7E"/>
    <w:rsid w:val="00D35648"/>
    <w:rsid w:val="00D362AB"/>
    <w:rsid w:val="00D45353"/>
    <w:rsid w:val="00D57A6F"/>
    <w:rsid w:val="00D77206"/>
    <w:rsid w:val="00D96EDA"/>
    <w:rsid w:val="00DA6F57"/>
    <w:rsid w:val="00DC0C44"/>
    <w:rsid w:val="00DD04D8"/>
    <w:rsid w:val="00DF7C28"/>
    <w:rsid w:val="00E218CA"/>
    <w:rsid w:val="00E5002F"/>
    <w:rsid w:val="00E5026F"/>
    <w:rsid w:val="00E9009F"/>
    <w:rsid w:val="00F06A97"/>
    <w:rsid w:val="00F23AC5"/>
    <w:rsid w:val="00F62F42"/>
    <w:rsid w:val="00F71AE3"/>
    <w:rsid w:val="00F97BE7"/>
    <w:rsid w:val="00FA6E95"/>
    <w:rsid w:val="00FF344A"/>
    <w:rsid w:val="00FF354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9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FA6E95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FA6E95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A6E95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A6E95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FA6E95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FA6E95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A6E95"/>
    <w:pPr>
      <w:keepNext/>
      <w:ind w:left="3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FA6E95"/>
    <w:pPr>
      <w:keepNext/>
      <w:ind w:right="-284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FA6E95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FA6E95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FA6E95"/>
    <w:rPr>
      <w:sz w:val="22"/>
    </w:rPr>
  </w:style>
  <w:style w:type="paragraph" w:styleId="a5">
    <w:name w:val="footer"/>
    <w:basedOn w:val="a"/>
    <w:link w:val="a6"/>
    <w:uiPriority w:val="99"/>
    <w:rsid w:val="00FA6E95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FA6E95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FA6E95"/>
    <w:pPr>
      <w:spacing w:line="380" w:lineRule="exact"/>
    </w:pPr>
  </w:style>
  <w:style w:type="paragraph" w:customStyle="1" w:styleId="a7">
    <w:name w:val="Статья"/>
    <w:basedOn w:val="a"/>
    <w:rsid w:val="00FA6E95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rsid w:val="00FA6E95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FA6E95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FA6E95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rsid w:val="00FA6E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rsid w:val="00FA6E95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rsid w:val="00FA6E95"/>
    <w:pPr>
      <w:spacing w:after="120"/>
      <w:ind w:left="3969"/>
      <w:jc w:val="center"/>
    </w:pPr>
  </w:style>
  <w:style w:type="paragraph" w:customStyle="1" w:styleId="ac">
    <w:name w:val="текст сноски"/>
    <w:basedOn w:val="a"/>
    <w:rsid w:val="00FA6E95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rsid w:val="00FA6E95"/>
    <w:pPr>
      <w:ind w:right="4253"/>
    </w:pPr>
  </w:style>
  <w:style w:type="paragraph" w:customStyle="1" w:styleId="ConsNormal">
    <w:name w:val="ConsNormal"/>
    <w:rsid w:val="00FA6E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6E95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A6E95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rsid w:val="00FA6E95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FA6E95"/>
  </w:style>
  <w:style w:type="character" w:customStyle="1" w:styleId="10">
    <w:name w:val="Основной шрифт абзаца1"/>
    <w:rsid w:val="00FA6E95"/>
    <w:rPr>
      <w:sz w:val="20"/>
    </w:rPr>
  </w:style>
  <w:style w:type="paragraph" w:customStyle="1" w:styleId="11">
    <w:name w:val="Верхний колонтитул1"/>
    <w:basedOn w:val="a"/>
    <w:rsid w:val="00FA6E95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FA6E95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FA6E95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0">
    <w:name w:val="Title"/>
    <w:basedOn w:val="a"/>
    <w:qFormat/>
    <w:rsid w:val="00FA6E95"/>
    <w:pPr>
      <w:widowControl/>
      <w:jc w:val="center"/>
    </w:pPr>
    <w:rPr>
      <w:rFonts w:ascii="Tahoma" w:hAnsi="Tahoma"/>
      <w:b/>
      <w:sz w:val="24"/>
    </w:rPr>
  </w:style>
  <w:style w:type="paragraph" w:styleId="af1">
    <w:name w:val="Body Text"/>
    <w:basedOn w:val="a"/>
    <w:semiHidden/>
    <w:rsid w:val="00FA6E95"/>
    <w:pPr>
      <w:widowControl/>
      <w:jc w:val="center"/>
    </w:pPr>
    <w:rPr>
      <w:i/>
      <w:iCs/>
      <w:sz w:val="22"/>
    </w:rPr>
  </w:style>
  <w:style w:type="paragraph" w:styleId="af2">
    <w:name w:val="Body Text Indent"/>
    <w:basedOn w:val="a"/>
    <w:link w:val="af3"/>
    <w:semiHidden/>
    <w:rsid w:val="00FA6E95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FA6E95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FA6E95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FA6E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semiHidden/>
    <w:rsid w:val="00FA6E95"/>
    <w:pPr>
      <w:ind w:right="3826"/>
      <w:jc w:val="both"/>
    </w:pPr>
    <w:rPr>
      <w:b/>
      <w:bCs/>
    </w:rPr>
  </w:style>
  <w:style w:type="paragraph" w:styleId="22">
    <w:name w:val="Body Text 2"/>
    <w:basedOn w:val="a"/>
    <w:semiHidden/>
    <w:rsid w:val="00FA6E95"/>
    <w:pPr>
      <w:tabs>
        <w:tab w:val="left" w:pos="5103"/>
      </w:tabs>
      <w:ind w:right="4677"/>
      <w:jc w:val="both"/>
    </w:pPr>
    <w:rPr>
      <w:b/>
    </w:rPr>
  </w:style>
  <w:style w:type="paragraph" w:styleId="af4">
    <w:name w:val="Block Text"/>
    <w:basedOn w:val="a"/>
    <w:semiHidden/>
    <w:rsid w:val="00FA6E95"/>
    <w:pPr>
      <w:ind w:left="4962" w:right="-118"/>
      <w:jc w:val="right"/>
    </w:pPr>
    <w:rPr>
      <w:b/>
      <w:bCs/>
      <w:sz w:val="18"/>
    </w:rPr>
  </w:style>
  <w:style w:type="paragraph" w:customStyle="1" w:styleId="ConsPlusNonformat">
    <w:name w:val="ConsPlusNonformat"/>
    <w:rsid w:val="00FA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"/>
    <w:basedOn w:val="a"/>
    <w:rsid w:val="00FA6E95"/>
    <w:pPr>
      <w:widowControl/>
      <w:jc w:val="center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17D48"/>
    <w:rPr>
      <w:sz w:val="26"/>
      <w:szCs w:val="24"/>
    </w:rPr>
  </w:style>
  <w:style w:type="paragraph" w:styleId="af6">
    <w:name w:val="Balloon Text"/>
    <w:basedOn w:val="a"/>
    <w:link w:val="af7"/>
    <w:semiHidden/>
    <w:unhideWhenUsed/>
    <w:rsid w:val="0005591D"/>
    <w:pPr>
      <w:widowControl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5591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5591D"/>
    <w:rPr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D3564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3564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8A6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B1-EF44-45F1-B8D6-9E6B11D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4</cp:revision>
  <cp:lastPrinted>2015-07-06T11:28:00Z</cp:lastPrinted>
  <dcterms:created xsi:type="dcterms:W3CDTF">2015-08-23T11:21:00Z</dcterms:created>
  <dcterms:modified xsi:type="dcterms:W3CDTF">2015-08-26T08:40:00Z</dcterms:modified>
</cp:coreProperties>
</file>