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38" w:rsidRPr="00380F8A" w:rsidRDefault="007C6638" w:rsidP="007C663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27940</wp:posOffset>
            </wp:positionV>
            <wp:extent cx="587375" cy="731520"/>
            <wp:effectExtent l="0" t="0" r="3175" b="0"/>
            <wp:wrapNone/>
            <wp:docPr id="2" name="Рисунок 2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638" w:rsidRPr="00380F8A" w:rsidRDefault="007C6638" w:rsidP="007C6638">
      <w:pPr>
        <w:jc w:val="center"/>
        <w:rPr>
          <w:b/>
          <w:sz w:val="26"/>
          <w:szCs w:val="26"/>
        </w:rPr>
      </w:pPr>
    </w:p>
    <w:p w:rsidR="007C6638" w:rsidRPr="00380F8A" w:rsidRDefault="007C6638" w:rsidP="007C6638">
      <w:pPr>
        <w:jc w:val="center"/>
        <w:rPr>
          <w:b/>
          <w:sz w:val="26"/>
          <w:szCs w:val="26"/>
        </w:rPr>
      </w:pPr>
    </w:p>
    <w:p w:rsidR="007C6638" w:rsidRPr="00380F8A" w:rsidRDefault="007C6638" w:rsidP="007C6638">
      <w:pPr>
        <w:jc w:val="center"/>
        <w:rPr>
          <w:b/>
          <w:sz w:val="26"/>
          <w:szCs w:val="26"/>
        </w:rPr>
      </w:pPr>
    </w:p>
    <w:p w:rsidR="007C6638" w:rsidRPr="00380F8A" w:rsidRDefault="007C6638" w:rsidP="007C6638">
      <w:pPr>
        <w:jc w:val="center"/>
        <w:rPr>
          <w:b/>
          <w:sz w:val="16"/>
          <w:szCs w:val="16"/>
        </w:rPr>
      </w:pPr>
    </w:p>
    <w:p w:rsidR="007C6638" w:rsidRPr="00380F8A" w:rsidRDefault="007C6638" w:rsidP="007C6638">
      <w:pPr>
        <w:jc w:val="center"/>
        <w:rPr>
          <w:b/>
          <w:sz w:val="26"/>
          <w:szCs w:val="26"/>
        </w:rPr>
      </w:pPr>
      <w:proofErr w:type="gramStart"/>
      <w:r w:rsidRPr="00380F8A">
        <w:rPr>
          <w:b/>
          <w:sz w:val="26"/>
          <w:szCs w:val="26"/>
        </w:rPr>
        <w:t>Районное</w:t>
      </w:r>
      <w:proofErr w:type="gramEnd"/>
      <w:r w:rsidRPr="00380F8A">
        <w:rPr>
          <w:b/>
          <w:sz w:val="26"/>
          <w:szCs w:val="26"/>
        </w:rPr>
        <w:t xml:space="preserve"> Собрание муниципального района «Ферзиковский район»</w:t>
      </w:r>
    </w:p>
    <w:p w:rsidR="007C6638" w:rsidRPr="00380F8A" w:rsidRDefault="007C6638" w:rsidP="007C6638">
      <w:pPr>
        <w:jc w:val="center"/>
        <w:rPr>
          <w:b/>
          <w:sz w:val="30"/>
        </w:rPr>
      </w:pPr>
      <w:r w:rsidRPr="00380F8A">
        <w:rPr>
          <w:b/>
          <w:sz w:val="30"/>
        </w:rPr>
        <w:t>Калужской области</w:t>
      </w:r>
    </w:p>
    <w:p w:rsidR="007C6638" w:rsidRPr="00380F8A" w:rsidRDefault="007C6638" w:rsidP="007C6638">
      <w:pPr>
        <w:jc w:val="center"/>
        <w:rPr>
          <w:sz w:val="16"/>
          <w:szCs w:val="16"/>
        </w:rPr>
      </w:pPr>
    </w:p>
    <w:p w:rsidR="007C6638" w:rsidRPr="00380F8A" w:rsidRDefault="007C6638" w:rsidP="007C6638">
      <w:pPr>
        <w:keepNext/>
        <w:jc w:val="center"/>
        <w:outlineLvl w:val="0"/>
        <w:rPr>
          <w:b/>
          <w:bCs/>
          <w:sz w:val="32"/>
          <w:szCs w:val="32"/>
        </w:rPr>
      </w:pPr>
      <w:r w:rsidRPr="00380F8A">
        <w:rPr>
          <w:b/>
          <w:bCs/>
          <w:sz w:val="32"/>
          <w:szCs w:val="32"/>
        </w:rPr>
        <w:t>РЕШЕНИЕ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214"/>
        <w:gridCol w:w="3168"/>
      </w:tblGrid>
      <w:tr w:rsidR="007C6638" w:rsidTr="005B1992">
        <w:tc>
          <w:tcPr>
            <w:tcW w:w="3342" w:type="dxa"/>
          </w:tcPr>
          <w:p w:rsidR="007C6638" w:rsidRDefault="007C6638" w:rsidP="007C6638">
            <w:pPr>
              <w:overflowPunct w:val="0"/>
              <w:adjustRightInd w:val="0"/>
              <w:rPr>
                <w:sz w:val="22"/>
              </w:rPr>
            </w:pPr>
            <w:r w:rsidRPr="00F60A15">
              <w:t xml:space="preserve">от </w:t>
            </w:r>
            <w:r w:rsidR="000157FA">
              <w:rPr>
                <w:u w:val="single"/>
              </w:rPr>
              <w:t>23</w:t>
            </w:r>
            <w:r>
              <w:rPr>
                <w:u w:val="single"/>
              </w:rPr>
              <w:t xml:space="preserve"> декабря 2020</w:t>
            </w:r>
            <w:r w:rsidRPr="00F60A15">
              <w:rPr>
                <w:u w:val="single"/>
              </w:rPr>
              <w:t xml:space="preserve"> года</w:t>
            </w:r>
          </w:p>
        </w:tc>
        <w:tc>
          <w:tcPr>
            <w:tcW w:w="3342" w:type="dxa"/>
          </w:tcPr>
          <w:p w:rsidR="007C6638" w:rsidRDefault="007C6638" w:rsidP="005B1992">
            <w:pPr>
              <w:overflowPunct w:val="0"/>
              <w:adjustRightInd w:val="0"/>
              <w:rPr>
                <w:sz w:val="22"/>
              </w:rPr>
            </w:pPr>
          </w:p>
        </w:tc>
        <w:tc>
          <w:tcPr>
            <w:tcW w:w="3343" w:type="dxa"/>
          </w:tcPr>
          <w:p w:rsidR="007C6638" w:rsidRDefault="007C6638" w:rsidP="00E40E80">
            <w:pPr>
              <w:overflowPunct w:val="0"/>
              <w:adjustRightInd w:val="0"/>
              <w:jc w:val="right"/>
              <w:rPr>
                <w:sz w:val="22"/>
              </w:rPr>
            </w:pPr>
            <w:r w:rsidRPr="00F60A15">
              <w:t>№</w:t>
            </w:r>
            <w:r w:rsidR="00E40E80" w:rsidRPr="00E40E80">
              <w:rPr>
                <w:u w:val="single"/>
              </w:rPr>
              <w:t>49</w:t>
            </w:r>
          </w:p>
        </w:tc>
      </w:tr>
      <w:tr w:rsidR="007C6638" w:rsidTr="005B1992">
        <w:tc>
          <w:tcPr>
            <w:tcW w:w="3342" w:type="dxa"/>
          </w:tcPr>
          <w:p w:rsidR="007C6638" w:rsidRDefault="007C6638" w:rsidP="005B1992">
            <w:pPr>
              <w:overflowPunct w:val="0"/>
              <w:adjustRightInd w:val="0"/>
              <w:rPr>
                <w:sz w:val="22"/>
              </w:rPr>
            </w:pPr>
          </w:p>
        </w:tc>
        <w:tc>
          <w:tcPr>
            <w:tcW w:w="3342" w:type="dxa"/>
          </w:tcPr>
          <w:p w:rsidR="007C6638" w:rsidRPr="001C7AB1" w:rsidRDefault="007C6638" w:rsidP="005B1992">
            <w:pPr>
              <w:overflowPunct w:val="0"/>
              <w:adjustRightInd w:val="0"/>
              <w:jc w:val="center"/>
              <w:rPr>
                <w:b/>
              </w:rPr>
            </w:pPr>
            <w:r w:rsidRPr="00F60A15">
              <w:rPr>
                <w:b/>
              </w:rPr>
              <w:t>п. Ферзиков</w:t>
            </w:r>
            <w:r>
              <w:rPr>
                <w:b/>
              </w:rPr>
              <w:t>о</w:t>
            </w:r>
          </w:p>
        </w:tc>
        <w:tc>
          <w:tcPr>
            <w:tcW w:w="3343" w:type="dxa"/>
          </w:tcPr>
          <w:p w:rsidR="007C6638" w:rsidRDefault="007C6638" w:rsidP="005B1992">
            <w:pPr>
              <w:overflowPunct w:val="0"/>
              <w:adjustRightInd w:val="0"/>
              <w:rPr>
                <w:sz w:val="22"/>
              </w:rPr>
            </w:pPr>
          </w:p>
        </w:tc>
      </w:tr>
    </w:tbl>
    <w:p w:rsidR="007C6638" w:rsidRPr="00202B73" w:rsidRDefault="007C6638" w:rsidP="007C6638">
      <w:pPr>
        <w:overflowPunct w:val="0"/>
        <w:adjustRightInd w:val="0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7C6638" w:rsidTr="005B1992">
        <w:tc>
          <w:tcPr>
            <w:tcW w:w="6062" w:type="dxa"/>
          </w:tcPr>
          <w:p w:rsidR="007C6638" w:rsidRDefault="007C6638" w:rsidP="007C6638">
            <w:pPr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r w:rsidR="002D098C">
              <w:rPr>
                <w:b/>
              </w:rPr>
              <w:t>П</w:t>
            </w:r>
            <w:r>
              <w:rPr>
                <w:b/>
              </w:rPr>
              <w:t xml:space="preserve">орядке предоставления </w:t>
            </w:r>
            <w:r w:rsidR="00A646EF">
              <w:rPr>
                <w:b/>
              </w:rPr>
              <w:t xml:space="preserve">из бюджета муниципального района «Ферзиковский район» </w:t>
            </w:r>
            <w:r>
              <w:rPr>
                <w:b/>
              </w:rPr>
              <w:t>бюджета</w:t>
            </w:r>
            <w:r w:rsidR="00A646EF">
              <w:rPr>
                <w:b/>
              </w:rPr>
              <w:t>м</w:t>
            </w:r>
            <w:r w:rsidRPr="000F1498">
              <w:rPr>
                <w:b/>
              </w:rPr>
              <w:t xml:space="preserve"> поселений,</w:t>
            </w:r>
            <w:r w:rsidR="003B67CE">
              <w:rPr>
                <w:b/>
              </w:rPr>
              <w:t xml:space="preserve"> </w:t>
            </w:r>
            <w:r w:rsidRPr="000F1498">
              <w:rPr>
                <w:b/>
              </w:rPr>
              <w:t xml:space="preserve">входящих в состав </w:t>
            </w:r>
            <w:r w:rsidR="00A646EF">
              <w:rPr>
                <w:b/>
              </w:rPr>
              <w:t>муниципального района «</w:t>
            </w:r>
            <w:r w:rsidRPr="000F1498">
              <w:rPr>
                <w:b/>
              </w:rPr>
              <w:t>Ферзиковск</w:t>
            </w:r>
            <w:r w:rsidR="00A646EF">
              <w:rPr>
                <w:b/>
              </w:rPr>
              <w:t>ий</w:t>
            </w:r>
            <w:r w:rsidRPr="000F1498">
              <w:rPr>
                <w:b/>
              </w:rPr>
              <w:t xml:space="preserve"> район</w:t>
            </w:r>
            <w:r w:rsidR="00A646EF">
              <w:rPr>
                <w:b/>
              </w:rPr>
              <w:t>»</w:t>
            </w:r>
            <w:r w:rsidR="009F4A6B">
              <w:rPr>
                <w:b/>
              </w:rPr>
              <w:t>,</w:t>
            </w:r>
            <w:r w:rsidRPr="000F1498">
              <w:rPr>
                <w:b/>
              </w:rPr>
              <w:t xml:space="preserve"> иных</w:t>
            </w:r>
            <w:r w:rsidR="002D098C">
              <w:rPr>
                <w:b/>
              </w:rPr>
              <w:t xml:space="preserve"> </w:t>
            </w:r>
            <w:r w:rsidRPr="000F1498">
              <w:rPr>
                <w:b/>
              </w:rPr>
              <w:t>межбюджетных трансфертов на о</w:t>
            </w:r>
            <w:r>
              <w:rPr>
                <w:b/>
              </w:rPr>
              <w:t>существление</w:t>
            </w:r>
          </w:p>
          <w:p w:rsidR="007C6638" w:rsidRPr="0097589F" w:rsidRDefault="007C6638" w:rsidP="009F4A6B">
            <w:pPr>
              <w:jc w:val="both"/>
              <w:rPr>
                <w:b/>
              </w:rPr>
            </w:pPr>
            <w:r>
              <w:rPr>
                <w:b/>
              </w:rPr>
              <w:t>выплат стимулирующего характера руководителям исполнительно-распорядительных органов сельских поселений, входящих в состав муниципального района «Ферзиковский район»</w:t>
            </w:r>
            <w:r w:rsidR="003B67CE">
              <w:rPr>
                <w:b/>
              </w:rPr>
              <w:t xml:space="preserve">, и о внесении </w:t>
            </w:r>
            <w:r w:rsidR="002A62CA">
              <w:rPr>
                <w:b/>
              </w:rPr>
              <w:t xml:space="preserve">изменений и </w:t>
            </w:r>
            <w:r w:rsidR="003B67CE">
              <w:rPr>
                <w:b/>
              </w:rPr>
              <w:t>дополнени</w:t>
            </w:r>
            <w:r w:rsidR="002A62CA">
              <w:rPr>
                <w:b/>
              </w:rPr>
              <w:t>й</w:t>
            </w:r>
            <w:r w:rsidR="003B67CE">
              <w:rPr>
                <w:b/>
              </w:rPr>
              <w:t xml:space="preserve"> в Решени</w:t>
            </w:r>
            <w:r w:rsidR="009F4A6B">
              <w:rPr>
                <w:b/>
              </w:rPr>
              <w:t>е</w:t>
            </w:r>
            <w:r w:rsidR="003B67CE">
              <w:rPr>
                <w:b/>
              </w:rPr>
              <w:t xml:space="preserve"> Районного Собрания муниципального района «Ферзиковский район» от 26.04.2017 №96</w:t>
            </w:r>
          </w:p>
        </w:tc>
      </w:tr>
    </w:tbl>
    <w:p w:rsidR="007C6638" w:rsidRPr="000261AF" w:rsidRDefault="007C6638" w:rsidP="007C6638">
      <w:pPr>
        <w:shd w:val="clear" w:color="auto" w:fill="FFFFFF"/>
        <w:tabs>
          <w:tab w:val="left" w:pos="709"/>
        </w:tabs>
        <w:spacing w:line="228" w:lineRule="auto"/>
        <w:ind w:firstLine="567"/>
        <w:contextualSpacing/>
        <w:jc w:val="both"/>
        <w:rPr>
          <w:sz w:val="26"/>
          <w:szCs w:val="26"/>
        </w:rPr>
      </w:pPr>
    </w:p>
    <w:p w:rsidR="007C6638" w:rsidRDefault="007C6638" w:rsidP="000261AF">
      <w:pPr>
        <w:ind w:firstLine="567"/>
        <w:contextualSpacing/>
        <w:jc w:val="both"/>
        <w:rPr>
          <w:sz w:val="26"/>
          <w:szCs w:val="26"/>
        </w:rPr>
      </w:pPr>
      <w:r w:rsidRPr="00986E0D">
        <w:rPr>
          <w:sz w:val="26"/>
          <w:szCs w:val="26"/>
        </w:rPr>
        <w:t xml:space="preserve">В соответствии </w:t>
      </w:r>
      <w:r w:rsidR="00702B04">
        <w:rPr>
          <w:sz w:val="26"/>
        </w:rPr>
        <w:t>со статьями 9 и 142.4 Бюджетного кодекса Российской Федерации</w:t>
      </w:r>
      <w:r w:rsidR="00702B04" w:rsidRPr="00986E0D">
        <w:rPr>
          <w:sz w:val="26"/>
          <w:szCs w:val="26"/>
        </w:rPr>
        <w:t xml:space="preserve"> </w:t>
      </w:r>
      <w:proofErr w:type="gramStart"/>
      <w:r w:rsidRPr="00986E0D">
        <w:rPr>
          <w:sz w:val="26"/>
          <w:szCs w:val="26"/>
        </w:rPr>
        <w:t>Районное</w:t>
      </w:r>
      <w:proofErr w:type="gramEnd"/>
      <w:r w:rsidRPr="00986E0D">
        <w:rPr>
          <w:sz w:val="26"/>
          <w:szCs w:val="26"/>
        </w:rPr>
        <w:t xml:space="preserve"> Собрание муниципального района «Ферзиковский район» </w:t>
      </w:r>
      <w:r w:rsidRPr="00986E0D">
        <w:rPr>
          <w:b/>
          <w:sz w:val="26"/>
          <w:szCs w:val="26"/>
        </w:rPr>
        <w:t>РЕШИЛО</w:t>
      </w:r>
      <w:r>
        <w:rPr>
          <w:sz w:val="26"/>
          <w:szCs w:val="26"/>
        </w:rPr>
        <w:t>:</w:t>
      </w:r>
    </w:p>
    <w:p w:rsidR="000261AF" w:rsidRPr="0033629E" w:rsidRDefault="000261AF" w:rsidP="000261AF">
      <w:pPr>
        <w:ind w:firstLine="567"/>
        <w:contextualSpacing/>
        <w:jc w:val="both"/>
        <w:rPr>
          <w:sz w:val="26"/>
        </w:rPr>
      </w:pPr>
    </w:p>
    <w:p w:rsidR="007C6638" w:rsidRDefault="00FD157E" w:rsidP="000261AF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Утвердить Порядок предоставления из бюджета муниципального района «Ферзиковский район» </w:t>
      </w:r>
      <w:r w:rsidRPr="000F1498">
        <w:rPr>
          <w:sz w:val="26"/>
          <w:szCs w:val="26"/>
        </w:rPr>
        <w:t xml:space="preserve">бюджетам поселений, входящих в состав </w:t>
      </w:r>
      <w:r>
        <w:rPr>
          <w:sz w:val="26"/>
          <w:szCs w:val="26"/>
        </w:rPr>
        <w:t>муниципального района «</w:t>
      </w:r>
      <w:r w:rsidRPr="000F1498">
        <w:rPr>
          <w:sz w:val="26"/>
          <w:szCs w:val="26"/>
        </w:rPr>
        <w:t>Ферзиковск</w:t>
      </w:r>
      <w:r>
        <w:rPr>
          <w:sz w:val="26"/>
          <w:szCs w:val="26"/>
        </w:rPr>
        <w:t>ий</w:t>
      </w:r>
      <w:r w:rsidRPr="000F1498">
        <w:rPr>
          <w:sz w:val="26"/>
          <w:szCs w:val="26"/>
        </w:rPr>
        <w:t xml:space="preserve"> район</w:t>
      </w:r>
      <w:r>
        <w:rPr>
          <w:sz w:val="26"/>
          <w:szCs w:val="26"/>
        </w:rPr>
        <w:t>»,</w:t>
      </w:r>
      <w:r w:rsidRPr="000F1498">
        <w:rPr>
          <w:sz w:val="26"/>
          <w:szCs w:val="26"/>
        </w:rPr>
        <w:t xml:space="preserve"> иных межбюджетных трансфертов на осуществление</w:t>
      </w:r>
      <w:r>
        <w:rPr>
          <w:sz w:val="26"/>
          <w:szCs w:val="26"/>
        </w:rPr>
        <w:t xml:space="preserve"> </w:t>
      </w:r>
      <w:r w:rsidRPr="000F1498">
        <w:rPr>
          <w:sz w:val="26"/>
          <w:szCs w:val="26"/>
        </w:rPr>
        <w:t>выплат стимулирующего характера руководителям исполнительно-распорядительных органов сельских</w:t>
      </w:r>
      <w:r>
        <w:rPr>
          <w:sz w:val="26"/>
          <w:szCs w:val="26"/>
        </w:rPr>
        <w:t xml:space="preserve"> </w:t>
      </w:r>
      <w:r w:rsidRPr="000F1498">
        <w:rPr>
          <w:sz w:val="26"/>
          <w:szCs w:val="26"/>
        </w:rPr>
        <w:t>поселений, входящих в состав муниципального</w:t>
      </w:r>
      <w:r>
        <w:rPr>
          <w:sz w:val="26"/>
          <w:szCs w:val="26"/>
        </w:rPr>
        <w:t xml:space="preserve"> </w:t>
      </w:r>
      <w:r w:rsidRPr="000F1498">
        <w:rPr>
          <w:sz w:val="26"/>
          <w:szCs w:val="26"/>
        </w:rPr>
        <w:t>района «Ферзиковский район»</w:t>
      </w:r>
      <w:r>
        <w:rPr>
          <w:bCs/>
          <w:sz w:val="26"/>
          <w:szCs w:val="26"/>
        </w:rPr>
        <w:t xml:space="preserve"> </w:t>
      </w:r>
      <w:r w:rsidR="007C6638">
        <w:rPr>
          <w:bCs/>
          <w:sz w:val="26"/>
          <w:szCs w:val="26"/>
        </w:rPr>
        <w:t>(прилагается).</w:t>
      </w:r>
    </w:p>
    <w:p w:rsidR="002A62CA" w:rsidRPr="00FD157E" w:rsidRDefault="002A62CA" w:rsidP="00FD157E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contextualSpacing/>
        <w:jc w:val="both"/>
        <w:rPr>
          <w:bCs/>
          <w:sz w:val="26"/>
          <w:szCs w:val="26"/>
        </w:rPr>
      </w:pPr>
      <w:proofErr w:type="gramStart"/>
      <w:r w:rsidRPr="00FD157E">
        <w:rPr>
          <w:sz w:val="26"/>
          <w:szCs w:val="26"/>
        </w:rPr>
        <w:t>Внести в Решение Районного Собрания муниципального района «Ферзиковский район» от 26.04.2017 №96 (с изменениями и дополнениями, внесенными решениями Районного Собрания муниципального района «Ферзиковский район» от 28.03.2018 №155, от 12.12.2018 №195, от 14.08.2019 №232, от 25.09.2019 №244, от 20.11.2019 №259, от 11.12.2019 №265</w:t>
      </w:r>
      <w:r w:rsidRPr="00FD157E">
        <w:rPr>
          <w:bCs/>
          <w:sz w:val="26"/>
          <w:szCs w:val="26"/>
        </w:rPr>
        <w:t xml:space="preserve">, </w:t>
      </w:r>
      <w:r w:rsidRPr="00FD157E">
        <w:rPr>
          <w:sz w:val="26"/>
          <w:szCs w:val="26"/>
        </w:rPr>
        <w:t>от 18.03.2020 №284, от 20.05.2020 №294, от 23.06.2020 №300, от 02.09.2020 №315 и от 11.11.2020 №23) «О Правилах</w:t>
      </w:r>
      <w:proofErr w:type="gramEnd"/>
      <w:r w:rsidRPr="00FD157E">
        <w:rPr>
          <w:sz w:val="26"/>
          <w:szCs w:val="26"/>
        </w:rPr>
        <w:t xml:space="preserve"> предоставления иных межбюджетных трансфертов из бюджета муниципального района «Ферзиковский район» бюджетам поселений, входящих в состав муниципального района «Ферзиковский район»» (далее – Решение от 26.04.2017 №96) следующ</w:t>
      </w:r>
      <w:r w:rsidR="00096901">
        <w:rPr>
          <w:sz w:val="26"/>
          <w:szCs w:val="26"/>
        </w:rPr>
        <w:t xml:space="preserve">ие изменения и </w:t>
      </w:r>
      <w:r w:rsidRPr="00FD157E">
        <w:rPr>
          <w:sz w:val="26"/>
          <w:szCs w:val="26"/>
        </w:rPr>
        <w:t>дополнени</w:t>
      </w:r>
      <w:r w:rsidR="00096901">
        <w:rPr>
          <w:sz w:val="26"/>
          <w:szCs w:val="26"/>
        </w:rPr>
        <w:t>я</w:t>
      </w:r>
      <w:r w:rsidRPr="00FD157E">
        <w:rPr>
          <w:sz w:val="26"/>
          <w:szCs w:val="26"/>
        </w:rPr>
        <w:t>:</w:t>
      </w:r>
    </w:p>
    <w:p w:rsidR="002A62CA" w:rsidRDefault="007F51DC" w:rsidP="000261A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2A62CA" w:rsidRPr="007F51DC">
        <w:rPr>
          <w:sz w:val="26"/>
          <w:szCs w:val="26"/>
        </w:rPr>
        <w:t>слова «на 2019 год и на плановый период 2020 и 2021 годов» заменить словами «на 202</w:t>
      </w:r>
      <w:r w:rsidR="00BA7D58">
        <w:rPr>
          <w:sz w:val="26"/>
          <w:szCs w:val="26"/>
        </w:rPr>
        <w:t>1</w:t>
      </w:r>
      <w:r w:rsidR="002A62CA" w:rsidRPr="007F51DC">
        <w:rPr>
          <w:sz w:val="26"/>
          <w:szCs w:val="26"/>
        </w:rPr>
        <w:t xml:space="preserve"> год и на плановый период 202</w:t>
      </w:r>
      <w:r w:rsidR="00BA7D58">
        <w:rPr>
          <w:sz w:val="26"/>
          <w:szCs w:val="26"/>
        </w:rPr>
        <w:t>2</w:t>
      </w:r>
      <w:r w:rsidR="002A62CA" w:rsidRPr="007F51DC">
        <w:rPr>
          <w:sz w:val="26"/>
          <w:szCs w:val="26"/>
        </w:rPr>
        <w:t xml:space="preserve"> и 202</w:t>
      </w:r>
      <w:r w:rsidR="00BA7D58">
        <w:rPr>
          <w:sz w:val="26"/>
          <w:szCs w:val="26"/>
        </w:rPr>
        <w:t>3</w:t>
      </w:r>
      <w:r w:rsidR="002A62CA" w:rsidRPr="007F51DC">
        <w:rPr>
          <w:sz w:val="26"/>
          <w:szCs w:val="26"/>
        </w:rPr>
        <w:t xml:space="preserve"> годов»;</w:t>
      </w:r>
    </w:p>
    <w:p w:rsidR="002A62CA" w:rsidRDefault="007F51DC" w:rsidP="000261A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2A62CA">
        <w:rPr>
          <w:sz w:val="26"/>
          <w:szCs w:val="26"/>
        </w:rPr>
        <w:t xml:space="preserve">в Правилах </w:t>
      </w:r>
      <w:r w:rsidR="002A62CA" w:rsidRPr="000138BE">
        <w:rPr>
          <w:sz w:val="26"/>
          <w:szCs w:val="26"/>
        </w:rPr>
        <w:t xml:space="preserve">предоставления иных межбюджетных трансфертов из бюджета муниципального района «Ферзиковский район» бюджетам поселений, входящих в </w:t>
      </w:r>
      <w:r w:rsidR="002A62CA" w:rsidRPr="000138BE">
        <w:rPr>
          <w:sz w:val="26"/>
          <w:szCs w:val="26"/>
        </w:rPr>
        <w:lastRenderedPageBreak/>
        <w:t>состав муниципального района «Ферзиковский район»</w:t>
      </w:r>
      <w:r w:rsidR="002A62CA">
        <w:rPr>
          <w:sz w:val="26"/>
          <w:szCs w:val="26"/>
        </w:rPr>
        <w:t xml:space="preserve">, утвержденных пунктом 1 Решения </w:t>
      </w:r>
      <w:r w:rsidR="002A62CA" w:rsidRPr="000138BE">
        <w:rPr>
          <w:sz w:val="26"/>
          <w:szCs w:val="26"/>
        </w:rPr>
        <w:t>от 26.04.2017 №96</w:t>
      </w:r>
      <w:r w:rsidR="002A62CA">
        <w:rPr>
          <w:sz w:val="26"/>
          <w:szCs w:val="26"/>
        </w:rPr>
        <w:t>:</w:t>
      </w:r>
    </w:p>
    <w:p w:rsidR="007F51DC" w:rsidRPr="000F1498" w:rsidRDefault="007F51DC" w:rsidP="000261A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1 дополнить словами «, за исключением </w:t>
      </w:r>
      <w:r w:rsidR="00032B20">
        <w:rPr>
          <w:rFonts w:eastAsiaTheme="minorHAnsi"/>
          <w:sz w:val="26"/>
          <w:szCs w:val="26"/>
          <w:lang w:eastAsia="en-US"/>
        </w:rPr>
        <w:t xml:space="preserve">иных межбюджетных трансфертов на осуществление части полномочий по решению вопросов местного значения муниципального района «Ферзиковский район» и </w:t>
      </w:r>
      <w:r w:rsidRPr="000F1498">
        <w:rPr>
          <w:sz w:val="26"/>
          <w:szCs w:val="26"/>
        </w:rPr>
        <w:t>иных межбюджетных трансфертов на осуществление</w:t>
      </w:r>
      <w:r>
        <w:rPr>
          <w:sz w:val="26"/>
          <w:szCs w:val="26"/>
        </w:rPr>
        <w:t xml:space="preserve"> </w:t>
      </w:r>
      <w:r w:rsidRPr="000F1498">
        <w:rPr>
          <w:sz w:val="26"/>
          <w:szCs w:val="26"/>
        </w:rPr>
        <w:t>выплат стимулирующего характера руководителям исполнительно-распорядительных органов сельских</w:t>
      </w:r>
      <w:r>
        <w:rPr>
          <w:sz w:val="26"/>
          <w:szCs w:val="26"/>
        </w:rPr>
        <w:t xml:space="preserve"> </w:t>
      </w:r>
      <w:r w:rsidRPr="000F1498">
        <w:rPr>
          <w:sz w:val="26"/>
          <w:szCs w:val="26"/>
        </w:rPr>
        <w:t>поселений, входящих в состав муниципального</w:t>
      </w:r>
      <w:r>
        <w:rPr>
          <w:sz w:val="26"/>
          <w:szCs w:val="26"/>
        </w:rPr>
        <w:t xml:space="preserve"> </w:t>
      </w:r>
      <w:r w:rsidRPr="000F1498">
        <w:rPr>
          <w:sz w:val="26"/>
          <w:szCs w:val="26"/>
        </w:rPr>
        <w:t>района «Ферзиковский район»</w:t>
      </w:r>
      <w:r>
        <w:rPr>
          <w:sz w:val="26"/>
          <w:szCs w:val="26"/>
        </w:rPr>
        <w:t>.</w:t>
      </w:r>
    </w:p>
    <w:p w:rsidR="007C6638" w:rsidRPr="0005796C" w:rsidRDefault="007C6638" w:rsidP="000261AF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contextualSpacing/>
        <w:jc w:val="both"/>
        <w:rPr>
          <w:bCs/>
          <w:sz w:val="26"/>
          <w:szCs w:val="26"/>
        </w:rPr>
      </w:pPr>
      <w:r w:rsidRPr="001A6D55">
        <w:rPr>
          <w:sz w:val="26"/>
          <w:szCs w:val="26"/>
        </w:rPr>
        <w:t>Настоящее Решение вступает в силу с</w:t>
      </w:r>
      <w:r w:rsidR="00FD157E">
        <w:rPr>
          <w:sz w:val="26"/>
          <w:szCs w:val="26"/>
        </w:rPr>
        <w:t xml:space="preserve">о дня </w:t>
      </w:r>
      <w:r w:rsidRPr="001A6D55">
        <w:rPr>
          <w:sz w:val="26"/>
          <w:szCs w:val="26"/>
        </w:rPr>
        <w:t>его официального опубликования.</w:t>
      </w:r>
    </w:p>
    <w:p w:rsidR="0005796C" w:rsidRDefault="0005796C" w:rsidP="000261AF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05796C" w:rsidRDefault="0005796C" w:rsidP="000261AF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05796C" w:rsidRPr="001A6D55" w:rsidRDefault="0005796C" w:rsidP="000261AF">
      <w:pPr>
        <w:autoSpaceDE w:val="0"/>
        <w:autoSpaceDN w:val="0"/>
        <w:adjustRightInd w:val="0"/>
        <w:contextualSpacing/>
        <w:jc w:val="both"/>
        <w:rPr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7"/>
        <w:gridCol w:w="1580"/>
        <w:gridCol w:w="728"/>
        <w:gridCol w:w="3206"/>
      </w:tblGrid>
      <w:tr w:rsidR="007C6638" w:rsidTr="000C2E8E">
        <w:tc>
          <w:tcPr>
            <w:tcW w:w="4057" w:type="dxa"/>
          </w:tcPr>
          <w:p w:rsidR="007C6638" w:rsidRPr="00986E0D" w:rsidRDefault="007C6638" w:rsidP="000261AF">
            <w:pPr>
              <w:contextualSpacing/>
              <w:rPr>
                <w:b/>
                <w:sz w:val="26"/>
                <w:szCs w:val="26"/>
              </w:rPr>
            </w:pPr>
            <w:r w:rsidRPr="00986E0D">
              <w:rPr>
                <w:b/>
                <w:sz w:val="26"/>
                <w:szCs w:val="26"/>
              </w:rPr>
              <w:t>Глава муниципального района</w:t>
            </w:r>
          </w:p>
          <w:p w:rsidR="007C6638" w:rsidRDefault="007C6638" w:rsidP="000261AF">
            <w:pPr>
              <w:contextualSpacing/>
              <w:rPr>
                <w:b/>
                <w:sz w:val="26"/>
                <w:szCs w:val="26"/>
              </w:rPr>
            </w:pPr>
            <w:r w:rsidRPr="00986E0D">
              <w:rPr>
                <w:b/>
                <w:sz w:val="26"/>
                <w:szCs w:val="26"/>
              </w:rPr>
              <w:t>«Ферзиковский район»</w:t>
            </w:r>
          </w:p>
        </w:tc>
        <w:tc>
          <w:tcPr>
            <w:tcW w:w="2308" w:type="dxa"/>
            <w:gridSpan w:val="2"/>
          </w:tcPr>
          <w:p w:rsidR="007C6638" w:rsidRDefault="007C6638" w:rsidP="000261AF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206" w:type="dxa"/>
          </w:tcPr>
          <w:p w:rsidR="007C6638" w:rsidRDefault="007C6638" w:rsidP="000261AF">
            <w:pPr>
              <w:contextualSpacing/>
              <w:rPr>
                <w:b/>
                <w:sz w:val="26"/>
                <w:szCs w:val="26"/>
              </w:rPr>
            </w:pPr>
          </w:p>
          <w:p w:rsidR="007C6638" w:rsidRDefault="007C6638" w:rsidP="000261AF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986E0D">
              <w:rPr>
                <w:b/>
                <w:sz w:val="26"/>
                <w:szCs w:val="26"/>
              </w:rPr>
              <w:t>С.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86E0D">
              <w:rPr>
                <w:b/>
                <w:sz w:val="26"/>
                <w:szCs w:val="26"/>
              </w:rPr>
              <w:t>В. Терехов</w:t>
            </w:r>
          </w:p>
        </w:tc>
      </w:tr>
      <w:tr w:rsidR="000C2E8E" w:rsidTr="002B4F71">
        <w:tc>
          <w:tcPr>
            <w:tcW w:w="9571" w:type="dxa"/>
            <w:gridSpan w:val="4"/>
          </w:tcPr>
          <w:p w:rsidR="000C2E8E" w:rsidRDefault="000C2E8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0C2E8E" w:rsidRDefault="000C2E8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0C2E8E" w:rsidRDefault="000C2E8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0C2E8E" w:rsidRDefault="000C2E8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0C2E8E" w:rsidRDefault="000C2E8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0C2E8E" w:rsidRDefault="000C2E8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0C2E8E" w:rsidRDefault="000C2E8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0C2E8E" w:rsidRDefault="000C2E8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0C2E8E" w:rsidRDefault="000C2E8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0C2E8E" w:rsidRDefault="000C2E8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0C2E8E" w:rsidRDefault="000C2E8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0C2E8E" w:rsidRDefault="000C2E8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0C2E8E" w:rsidRDefault="000C2E8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0C2E8E" w:rsidRDefault="000C2E8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0C2E8E" w:rsidRDefault="000C2E8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0C2E8E" w:rsidRDefault="000C2E8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0C2E8E" w:rsidRDefault="000C2E8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0C2E8E" w:rsidRDefault="000C2E8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0C2E8E" w:rsidRDefault="000C2E8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0C2E8E" w:rsidRDefault="000C2E8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0C2E8E" w:rsidRDefault="000C2E8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0C2E8E" w:rsidRDefault="000C2E8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0C2E8E" w:rsidRDefault="000C2E8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0C2E8E" w:rsidRDefault="000C2E8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0C2E8E" w:rsidRDefault="000C2E8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0C2E8E" w:rsidRDefault="000C2E8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0C2E8E" w:rsidRDefault="000C2E8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0C2E8E" w:rsidRDefault="000C2E8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0C2E8E" w:rsidRDefault="000C2E8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FD157E" w:rsidRDefault="00FD157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FD157E" w:rsidRDefault="00FD157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FD157E" w:rsidRDefault="00FD157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FD157E" w:rsidRDefault="00FD157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FD157E" w:rsidRDefault="00FD157E" w:rsidP="005B1992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  <w:p w:rsidR="000C2E8E" w:rsidRDefault="000C2E8E" w:rsidP="00F60D2F">
            <w:pPr>
              <w:spacing w:line="228" w:lineRule="auto"/>
              <w:contextualSpacing/>
              <w:rPr>
                <w:b/>
                <w:sz w:val="26"/>
                <w:szCs w:val="26"/>
              </w:rPr>
            </w:pPr>
          </w:p>
        </w:tc>
      </w:tr>
      <w:tr w:rsidR="007C6638" w:rsidTr="00F60D2F">
        <w:tc>
          <w:tcPr>
            <w:tcW w:w="5637" w:type="dxa"/>
            <w:gridSpan w:val="2"/>
          </w:tcPr>
          <w:p w:rsidR="007C6638" w:rsidRPr="00A0508A" w:rsidRDefault="007C6638" w:rsidP="005B1992">
            <w:pPr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934" w:type="dxa"/>
            <w:gridSpan w:val="2"/>
          </w:tcPr>
          <w:p w:rsidR="00F60D2F" w:rsidRDefault="007C6638" w:rsidP="00FD157E">
            <w:pPr>
              <w:adjustRightInd w:val="0"/>
              <w:jc w:val="both"/>
              <w:rPr>
                <w:b/>
                <w:bCs/>
              </w:rPr>
            </w:pPr>
            <w:r w:rsidRPr="00A0508A">
              <w:rPr>
                <w:b/>
                <w:bCs/>
              </w:rPr>
              <w:t>Приложение к Решению Районного Собрания муниципальн</w:t>
            </w:r>
            <w:r w:rsidR="00F60D2F">
              <w:rPr>
                <w:b/>
                <w:bCs/>
              </w:rPr>
              <w:t>ого района «Ферзиковский район»</w:t>
            </w:r>
          </w:p>
          <w:p w:rsidR="007C6638" w:rsidRPr="00A0508A" w:rsidRDefault="007C6638" w:rsidP="00E40E80">
            <w:pPr>
              <w:adjustRightInd w:val="0"/>
              <w:jc w:val="both"/>
              <w:rPr>
                <w:b/>
                <w:bCs/>
              </w:rPr>
            </w:pPr>
            <w:r w:rsidRPr="00A0508A">
              <w:rPr>
                <w:b/>
                <w:bCs/>
              </w:rPr>
              <w:t xml:space="preserve">от </w:t>
            </w:r>
            <w:r w:rsidR="00836699">
              <w:rPr>
                <w:b/>
                <w:bCs/>
              </w:rPr>
              <w:t>23</w:t>
            </w:r>
            <w:r w:rsidR="00FD157E">
              <w:rPr>
                <w:b/>
                <w:bCs/>
              </w:rPr>
              <w:t xml:space="preserve"> декабря</w:t>
            </w:r>
            <w:r w:rsidRPr="00A0508A">
              <w:rPr>
                <w:b/>
                <w:bCs/>
              </w:rPr>
              <w:t xml:space="preserve"> 20</w:t>
            </w:r>
            <w:r w:rsidR="00FD157E">
              <w:rPr>
                <w:b/>
                <w:bCs/>
              </w:rPr>
              <w:t>20</w:t>
            </w:r>
            <w:r w:rsidRPr="00A0508A">
              <w:rPr>
                <w:b/>
                <w:bCs/>
              </w:rPr>
              <w:t xml:space="preserve"> года №</w:t>
            </w:r>
            <w:r w:rsidR="00E40E80">
              <w:rPr>
                <w:b/>
                <w:bCs/>
                <w:u w:val="single"/>
              </w:rPr>
              <w:t>49</w:t>
            </w:r>
            <w:bookmarkStart w:id="0" w:name="_GoBack"/>
            <w:bookmarkEnd w:id="0"/>
          </w:p>
        </w:tc>
      </w:tr>
      <w:tr w:rsidR="007C6638" w:rsidTr="000C2E8E">
        <w:tc>
          <w:tcPr>
            <w:tcW w:w="9571" w:type="dxa"/>
            <w:gridSpan w:val="4"/>
          </w:tcPr>
          <w:p w:rsidR="007C6638" w:rsidRPr="00A0508A" w:rsidRDefault="007C6638" w:rsidP="005B1992">
            <w:pPr>
              <w:adjustRightInd w:val="0"/>
              <w:jc w:val="both"/>
              <w:rPr>
                <w:b/>
                <w:bCs/>
              </w:rPr>
            </w:pPr>
          </w:p>
        </w:tc>
      </w:tr>
      <w:tr w:rsidR="007C6638" w:rsidTr="000C2E8E">
        <w:tc>
          <w:tcPr>
            <w:tcW w:w="9571" w:type="dxa"/>
            <w:gridSpan w:val="4"/>
          </w:tcPr>
          <w:p w:rsidR="00FD157E" w:rsidRPr="00FD157E" w:rsidRDefault="00FD157E" w:rsidP="00FD157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D157E">
              <w:rPr>
                <w:rFonts w:eastAsia="Calibri"/>
                <w:b/>
                <w:sz w:val="26"/>
                <w:szCs w:val="26"/>
                <w:lang w:eastAsia="en-US"/>
              </w:rPr>
              <w:t>Порядок</w:t>
            </w:r>
          </w:p>
          <w:p w:rsidR="007C6638" w:rsidRPr="00FD157E" w:rsidRDefault="00FD157E" w:rsidP="0078539A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D157E">
              <w:rPr>
                <w:rFonts w:eastAsia="Calibri"/>
                <w:b/>
                <w:sz w:val="26"/>
                <w:szCs w:val="26"/>
                <w:lang w:eastAsia="en-US"/>
              </w:rPr>
              <w:t xml:space="preserve">предоставления бюджетам поселений, входящих в состав </w:t>
            </w:r>
            <w:r w:rsidR="0078539A">
              <w:rPr>
                <w:rFonts w:eastAsia="Calibri"/>
                <w:b/>
                <w:sz w:val="26"/>
                <w:szCs w:val="26"/>
                <w:lang w:eastAsia="en-US"/>
              </w:rPr>
              <w:t>муниципального района «</w:t>
            </w:r>
            <w:r w:rsidRPr="00FD157E">
              <w:rPr>
                <w:rFonts w:eastAsia="Calibri"/>
                <w:b/>
                <w:sz w:val="26"/>
                <w:szCs w:val="26"/>
                <w:lang w:eastAsia="en-US"/>
              </w:rPr>
              <w:t>Ферзиковск</w:t>
            </w:r>
            <w:r w:rsidR="0078539A">
              <w:rPr>
                <w:rFonts w:eastAsia="Calibri"/>
                <w:b/>
                <w:sz w:val="26"/>
                <w:szCs w:val="26"/>
                <w:lang w:eastAsia="en-US"/>
              </w:rPr>
              <w:t>ий</w:t>
            </w:r>
            <w:r w:rsidRPr="00FD157E">
              <w:rPr>
                <w:rFonts w:eastAsia="Calibri"/>
                <w:b/>
                <w:sz w:val="26"/>
                <w:szCs w:val="26"/>
                <w:lang w:eastAsia="en-US"/>
              </w:rPr>
              <w:t xml:space="preserve"> район</w:t>
            </w:r>
            <w:r w:rsidR="0078539A">
              <w:rPr>
                <w:rFonts w:eastAsia="Calibri"/>
                <w:b/>
                <w:sz w:val="26"/>
                <w:szCs w:val="26"/>
                <w:lang w:eastAsia="en-US"/>
              </w:rPr>
              <w:t>»</w:t>
            </w:r>
            <w:r w:rsidRPr="00FD157E">
              <w:rPr>
                <w:rFonts w:eastAsia="Calibri"/>
                <w:b/>
                <w:sz w:val="26"/>
                <w:szCs w:val="26"/>
                <w:lang w:eastAsia="en-US"/>
              </w:rPr>
              <w:t>, иных межбюджетных трансфертов на осуществление выплат стимулирующего характера руководителям исполнительно-распорядительных органов сельских поселений, входящих в состав муниципального района «Ферзиковский район»</w:t>
            </w:r>
          </w:p>
        </w:tc>
      </w:tr>
    </w:tbl>
    <w:p w:rsidR="002F1AF8" w:rsidRDefault="002F1AF8" w:rsidP="00032B20">
      <w:pPr>
        <w:pStyle w:val="21"/>
        <w:ind w:left="0" w:right="5386"/>
        <w:jc w:val="both"/>
        <w:rPr>
          <w:sz w:val="24"/>
        </w:rPr>
      </w:pPr>
    </w:p>
    <w:p w:rsidR="00214D79" w:rsidRDefault="001854C7" w:rsidP="00214D79">
      <w:pPr>
        <w:pStyle w:val="a7"/>
        <w:numPr>
          <w:ilvl w:val="0"/>
          <w:numId w:val="9"/>
        </w:numPr>
        <w:ind w:left="0"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32B20">
        <w:rPr>
          <w:rFonts w:eastAsia="Calibri"/>
          <w:sz w:val="26"/>
          <w:szCs w:val="26"/>
          <w:lang w:eastAsia="en-US"/>
        </w:rPr>
        <w:t>Настоящий Порядок</w:t>
      </w:r>
      <w:r w:rsidR="00C450E1" w:rsidRPr="00032B20">
        <w:rPr>
          <w:rFonts w:eastAsia="Calibri"/>
          <w:sz w:val="26"/>
          <w:szCs w:val="26"/>
          <w:lang w:eastAsia="en-US"/>
        </w:rPr>
        <w:t xml:space="preserve"> (далее – Порядок)</w:t>
      </w:r>
      <w:r w:rsidRPr="00032B20">
        <w:rPr>
          <w:rFonts w:eastAsia="Calibri"/>
          <w:sz w:val="26"/>
          <w:szCs w:val="26"/>
          <w:lang w:eastAsia="en-US"/>
        </w:rPr>
        <w:t xml:space="preserve"> </w:t>
      </w:r>
      <w:r w:rsidR="00C450E1" w:rsidRPr="00032B20">
        <w:rPr>
          <w:rFonts w:eastAsia="Calibri"/>
          <w:sz w:val="26"/>
          <w:szCs w:val="26"/>
          <w:lang w:eastAsia="en-US"/>
        </w:rPr>
        <w:t xml:space="preserve">разработан в соответствии со статьями 9 и 142.4 Бюджетного кодекса Российской Федерации и </w:t>
      </w:r>
      <w:r w:rsidR="00876A2C">
        <w:rPr>
          <w:rFonts w:eastAsia="Calibri"/>
          <w:sz w:val="26"/>
          <w:szCs w:val="26"/>
          <w:lang w:eastAsia="en-US"/>
        </w:rPr>
        <w:t xml:space="preserve">устанавливает порядок </w:t>
      </w:r>
      <w:r w:rsidR="00ED00C3">
        <w:rPr>
          <w:rFonts w:eastAsia="Calibri"/>
          <w:sz w:val="26"/>
          <w:szCs w:val="26"/>
          <w:lang w:eastAsia="en-US"/>
        </w:rPr>
        <w:t>п</w:t>
      </w:r>
      <w:r w:rsidR="00876A2C">
        <w:rPr>
          <w:rFonts w:eastAsia="Calibri"/>
          <w:sz w:val="26"/>
          <w:szCs w:val="26"/>
          <w:lang w:eastAsia="en-US"/>
        </w:rPr>
        <w:t xml:space="preserve">редоставления </w:t>
      </w:r>
      <w:r w:rsidR="00C450E1" w:rsidRPr="00032B20">
        <w:rPr>
          <w:rFonts w:eastAsia="Calibri"/>
          <w:sz w:val="26"/>
          <w:szCs w:val="26"/>
          <w:lang w:eastAsia="en-US"/>
        </w:rPr>
        <w:t xml:space="preserve">из бюджета муниципального района «Ферзиковский район» </w:t>
      </w:r>
      <w:r w:rsidRPr="00032B20">
        <w:rPr>
          <w:rFonts w:eastAsia="Calibri"/>
          <w:sz w:val="26"/>
          <w:szCs w:val="26"/>
          <w:lang w:eastAsia="en-US"/>
        </w:rPr>
        <w:t>бюджетам поселений, входящих в состав</w:t>
      </w:r>
      <w:r w:rsidR="00C450E1" w:rsidRPr="00032B20">
        <w:rPr>
          <w:rFonts w:eastAsia="Calibri"/>
          <w:sz w:val="26"/>
          <w:szCs w:val="26"/>
          <w:lang w:eastAsia="en-US"/>
        </w:rPr>
        <w:t xml:space="preserve"> муниципального района «</w:t>
      </w:r>
      <w:r w:rsidRPr="00032B20">
        <w:rPr>
          <w:rFonts w:eastAsia="Calibri"/>
          <w:sz w:val="26"/>
          <w:szCs w:val="26"/>
          <w:lang w:eastAsia="en-US"/>
        </w:rPr>
        <w:t>Ферзиковск</w:t>
      </w:r>
      <w:r w:rsidR="00C450E1" w:rsidRPr="00032B20">
        <w:rPr>
          <w:rFonts w:eastAsia="Calibri"/>
          <w:sz w:val="26"/>
          <w:szCs w:val="26"/>
          <w:lang w:eastAsia="en-US"/>
        </w:rPr>
        <w:t>ий</w:t>
      </w:r>
      <w:r w:rsidRPr="00032B20">
        <w:rPr>
          <w:rFonts w:eastAsia="Calibri"/>
          <w:sz w:val="26"/>
          <w:szCs w:val="26"/>
          <w:lang w:eastAsia="en-US"/>
        </w:rPr>
        <w:t xml:space="preserve"> район</w:t>
      </w:r>
      <w:r w:rsidR="00C450E1" w:rsidRPr="00032B20">
        <w:rPr>
          <w:rFonts w:eastAsia="Calibri"/>
          <w:sz w:val="26"/>
          <w:szCs w:val="26"/>
          <w:lang w:eastAsia="en-US"/>
        </w:rPr>
        <w:t>»,</w:t>
      </w:r>
      <w:r w:rsidRPr="00032B20">
        <w:rPr>
          <w:rFonts w:eastAsia="Calibri"/>
          <w:sz w:val="26"/>
          <w:szCs w:val="26"/>
          <w:lang w:eastAsia="en-US"/>
        </w:rPr>
        <w:t xml:space="preserve"> иных межбюджетных трансфертов на осуществление выплат стимулирующего характера руководителям исполнительно-распорядительных органов сельских поселений, входящих в состав муниципального района «Ферзиковский район»</w:t>
      </w:r>
      <w:r w:rsidR="00C450E1" w:rsidRPr="00032B20">
        <w:rPr>
          <w:rFonts w:eastAsia="Calibri"/>
          <w:sz w:val="26"/>
          <w:szCs w:val="26"/>
          <w:lang w:eastAsia="en-US"/>
        </w:rPr>
        <w:t xml:space="preserve"> (далее – иные межбюджетные трансферты на</w:t>
      </w:r>
      <w:proofErr w:type="gramEnd"/>
      <w:r w:rsidR="00C450E1" w:rsidRPr="00032B20">
        <w:rPr>
          <w:rFonts w:eastAsia="Calibri"/>
          <w:sz w:val="26"/>
          <w:szCs w:val="26"/>
          <w:lang w:eastAsia="en-US"/>
        </w:rPr>
        <w:t xml:space="preserve"> осуществление выплат стимулирующего характера)</w:t>
      </w:r>
      <w:r w:rsidRPr="00032B20">
        <w:rPr>
          <w:rFonts w:eastAsia="Calibri"/>
          <w:sz w:val="26"/>
          <w:szCs w:val="26"/>
          <w:lang w:eastAsia="en-US"/>
        </w:rPr>
        <w:t>.</w:t>
      </w:r>
    </w:p>
    <w:p w:rsidR="00214D79" w:rsidRPr="00214D79" w:rsidRDefault="00214D79" w:rsidP="00214D79">
      <w:pPr>
        <w:pStyle w:val="a7"/>
        <w:numPr>
          <w:ilvl w:val="0"/>
          <w:numId w:val="9"/>
        </w:numPr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214D79">
        <w:rPr>
          <w:sz w:val="26"/>
          <w:szCs w:val="26"/>
        </w:rPr>
        <w:t xml:space="preserve">Предоставление </w:t>
      </w:r>
      <w:r w:rsidRPr="00214D79">
        <w:rPr>
          <w:rFonts w:eastAsia="Calibri"/>
          <w:sz w:val="26"/>
          <w:szCs w:val="26"/>
          <w:lang w:eastAsia="en-US"/>
        </w:rPr>
        <w:t>иных межбюджетных трансфертов на осуществление выплат стимулирующего характера</w:t>
      </w:r>
      <w:r w:rsidRPr="00214D79">
        <w:rPr>
          <w:sz w:val="26"/>
          <w:szCs w:val="26"/>
        </w:rPr>
        <w:t xml:space="preserve"> производится в рамках реализации мероприятий утверждаемой администрацией (исполнительно-распорядительным органом) муниципального района «Ферзиковский район» </w:t>
      </w:r>
      <w:r>
        <w:rPr>
          <w:sz w:val="26"/>
          <w:szCs w:val="26"/>
        </w:rPr>
        <w:t xml:space="preserve">(далее – администрация) </w:t>
      </w:r>
      <w:r w:rsidRPr="00214D79">
        <w:rPr>
          <w:sz w:val="26"/>
          <w:szCs w:val="26"/>
        </w:rPr>
        <w:t>муниципальной программы муниципального района «Ферзиковский район» «Кадровые ресурсы в муниципальном районе «Ферзиковский район».</w:t>
      </w:r>
    </w:p>
    <w:p w:rsidR="00876A2C" w:rsidRDefault="00ED00C3" w:rsidP="00876A2C">
      <w:pPr>
        <w:pStyle w:val="a7"/>
        <w:numPr>
          <w:ilvl w:val="0"/>
          <w:numId w:val="9"/>
        </w:numPr>
        <w:ind w:left="0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Предоставление иных межбюджетных трансфертов на осуществление выплат стимулирующего характера</w:t>
      </w:r>
      <w:r w:rsidR="009F7B9A">
        <w:rPr>
          <w:rFonts w:eastAsia="Calibri"/>
          <w:sz w:val="26"/>
          <w:szCs w:val="26"/>
          <w:lang w:eastAsia="en-US"/>
        </w:rPr>
        <w:t xml:space="preserve"> производится в следующем порядке:</w:t>
      </w:r>
    </w:p>
    <w:p w:rsidR="00214D79" w:rsidRDefault="00214D79" w:rsidP="00214D79">
      <w:pPr>
        <w:pStyle w:val="a7"/>
        <w:numPr>
          <w:ilvl w:val="0"/>
          <w:numId w:val="12"/>
        </w:numPr>
        <w:ind w:left="0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</w:t>
      </w:r>
      <w:r w:rsidRPr="009F7B9A">
        <w:rPr>
          <w:rFonts w:eastAsia="Calibri"/>
          <w:sz w:val="26"/>
          <w:szCs w:val="26"/>
          <w:lang w:eastAsia="en-US"/>
        </w:rPr>
        <w:t>ные межбюджетные трансферты на осуществление выплат стимулирующего характера распределяются между бюджетами поселений, входящих в состав муниципального района «Ферзиковский район»</w:t>
      </w:r>
      <w:r w:rsidR="00202646">
        <w:rPr>
          <w:rFonts w:eastAsia="Calibri"/>
          <w:sz w:val="26"/>
          <w:szCs w:val="26"/>
          <w:lang w:eastAsia="en-US"/>
        </w:rPr>
        <w:t xml:space="preserve"> (далее – поселения)</w:t>
      </w:r>
      <w:r w:rsidRPr="009F7B9A">
        <w:rPr>
          <w:rFonts w:eastAsia="Calibri"/>
          <w:sz w:val="26"/>
          <w:szCs w:val="26"/>
          <w:lang w:eastAsia="en-US"/>
        </w:rPr>
        <w:t xml:space="preserve">, на соответствующий финансовый год в </w:t>
      </w:r>
      <w:r>
        <w:rPr>
          <w:rFonts w:eastAsia="Calibri"/>
          <w:sz w:val="26"/>
          <w:szCs w:val="26"/>
          <w:lang w:eastAsia="en-US"/>
        </w:rPr>
        <w:t>объемах</w:t>
      </w:r>
      <w:r w:rsidRPr="009F7B9A">
        <w:rPr>
          <w:rFonts w:eastAsia="Calibri"/>
          <w:sz w:val="26"/>
          <w:szCs w:val="26"/>
          <w:lang w:eastAsia="en-US"/>
        </w:rPr>
        <w:t xml:space="preserve">, определяемых в соответствии с </w:t>
      </w:r>
      <w:r w:rsidR="008F4B50">
        <w:rPr>
          <w:rFonts w:eastAsia="Calibri"/>
          <w:sz w:val="26"/>
          <w:szCs w:val="26"/>
          <w:lang w:eastAsia="en-US"/>
        </w:rPr>
        <w:t>пунктом 4</w:t>
      </w:r>
      <w:r w:rsidRPr="009F7B9A">
        <w:rPr>
          <w:rFonts w:eastAsia="Calibri"/>
          <w:sz w:val="26"/>
          <w:szCs w:val="26"/>
          <w:lang w:eastAsia="en-US"/>
        </w:rPr>
        <w:t xml:space="preserve"> настоящего П</w:t>
      </w:r>
      <w:r>
        <w:rPr>
          <w:rFonts w:eastAsia="Calibri"/>
          <w:sz w:val="26"/>
          <w:szCs w:val="26"/>
          <w:lang w:eastAsia="en-US"/>
        </w:rPr>
        <w:t>орядка;</w:t>
      </w:r>
    </w:p>
    <w:p w:rsidR="00214D79" w:rsidRPr="009F7B9A" w:rsidRDefault="00214D79" w:rsidP="00214D79">
      <w:pPr>
        <w:pStyle w:val="a7"/>
        <w:numPr>
          <w:ilvl w:val="0"/>
          <w:numId w:val="12"/>
        </w:numPr>
        <w:ind w:left="0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перечисление в </w:t>
      </w:r>
      <w:r w:rsidRPr="009F7B9A">
        <w:rPr>
          <w:rFonts w:eastAsia="Calibri"/>
          <w:sz w:val="26"/>
          <w:szCs w:val="26"/>
          <w:lang w:eastAsia="en-US"/>
        </w:rPr>
        <w:t>бюджет</w:t>
      </w:r>
      <w:r>
        <w:rPr>
          <w:rFonts w:eastAsia="Calibri"/>
          <w:sz w:val="26"/>
          <w:szCs w:val="26"/>
          <w:lang w:eastAsia="en-US"/>
        </w:rPr>
        <w:t>ы</w:t>
      </w:r>
      <w:r w:rsidRPr="009F7B9A">
        <w:rPr>
          <w:rFonts w:eastAsia="Calibri"/>
          <w:sz w:val="26"/>
          <w:szCs w:val="26"/>
          <w:lang w:eastAsia="en-US"/>
        </w:rPr>
        <w:t xml:space="preserve"> поселений</w:t>
      </w:r>
      <w:r w:rsidR="00202646">
        <w:rPr>
          <w:rFonts w:eastAsia="Calibri"/>
          <w:sz w:val="26"/>
          <w:szCs w:val="26"/>
          <w:lang w:eastAsia="en-US"/>
        </w:rPr>
        <w:t xml:space="preserve"> </w:t>
      </w:r>
      <w:r w:rsidRPr="009F7B9A">
        <w:rPr>
          <w:rFonts w:eastAsia="Calibri"/>
          <w:sz w:val="26"/>
          <w:szCs w:val="26"/>
          <w:lang w:eastAsia="en-US"/>
        </w:rPr>
        <w:t>иных межбюджетных трансфертов на осуществление выплат стимулирующего характера</w:t>
      </w:r>
      <w:r>
        <w:rPr>
          <w:rFonts w:eastAsia="Calibri"/>
          <w:sz w:val="26"/>
          <w:szCs w:val="26"/>
          <w:lang w:eastAsia="en-US"/>
        </w:rPr>
        <w:t xml:space="preserve">, распределенных согласно подпункту 1 настоящего пункта Порядка, в течение соответствующего финансового года осуществляется частями, размер которых определяется в соответствии с </w:t>
      </w:r>
      <w:r w:rsidR="001027FD">
        <w:rPr>
          <w:rFonts w:eastAsia="Calibri"/>
          <w:sz w:val="26"/>
          <w:szCs w:val="26"/>
          <w:lang w:eastAsia="en-US"/>
        </w:rPr>
        <w:t>пунктом 10</w:t>
      </w:r>
      <w:r>
        <w:rPr>
          <w:rFonts w:eastAsia="Calibri"/>
          <w:sz w:val="26"/>
          <w:szCs w:val="26"/>
          <w:lang w:eastAsia="en-US"/>
        </w:rPr>
        <w:t xml:space="preserve"> настоящего Порядка.</w:t>
      </w:r>
    </w:p>
    <w:p w:rsidR="00214D79" w:rsidRPr="00214D79" w:rsidRDefault="00534E04" w:rsidP="00214D79">
      <w:pPr>
        <w:pStyle w:val="a7"/>
        <w:numPr>
          <w:ilvl w:val="0"/>
          <w:numId w:val="9"/>
        </w:numPr>
        <w:ind w:left="0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Распределение объемов межбюджетных трансфертов на осуществление выплат стимулирующего характера</w:t>
      </w:r>
      <w:r w:rsidRPr="00534E04">
        <w:rPr>
          <w:rFonts w:eastAsia="Calibri"/>
          <w:sz w:val="26"/>
          <w:szCs w:val="26"/>
          <w:lang w:eastAsia="en-US"/>
        </w:rPr>
        <w:t xml:space="preserve"> </w:t>
      </w:r>
      <w:r w:rsidRPr="009F7B9A">
        <w:rPr>
          <w:rFonts w:eastAsia="Calibri"/>
          <w:sz w:val="26"/>
          <w:szCs w:val="26"/>
          <w:lang w:eastAsia="en-US"/>
        </w:rPr>
        <w:t>на соответствующий финансовый год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D42039">
        <w:rPr>
          <w:rFonts w:eastAsia="Calibri"/>
          <w:sz w:val="26"/>
          <w:szCs w:val="26"/>
          <w:lang w:eastAsia="en-US"/>
        </w:rPr>
        <w:t xml:space="preserve">между бюджетами поселений </w:t>
      </w:r>
      <w:r>
        <w:rPr>
          <w:rFonts w:eastAsia="Calibri"/>
          <w:sz w:val="26"/>
          <w:szCs w:val="26"/>
          <w:lang w:eastAsia="en-US"/>
        </w:rPr>
        <w:t>производится, исходя из того, что объем межбюджетного трансферта на осуществление выплат стимулирующего характера, подлежащ</w:t>
      </w:r>
      <w:r w:rsidR="00D42039">
        <w:rPr>
          <w:rFonts w:eastAsia="Calibri"/>
          <w:sz w:val="26"/>
          <w:szCs w:val="26"/>
          <w:lang w:eastAsia="en-US"/>
        </w:rPr>
        <w:t>ий</w:t>
      </w:r>
      <w:r>
        <w:rPr>
          <w:rFonts w:eastAsia="Calibri"/>
          <w:sz w:val="26"/>
          <w:szCs w:val="26"/>
          <w:lang w:eastAsia="en-US"/>
        </w:rPr>
        <w:t xml:space="preserve"> распределению </w:t>
      </w:r>
      <w:r w:rsidRPr="009F7B9A">
        <w:rPr>
          <w:rFonts w:eastAsia="Calibri"/>
          <w:sz w:val="26"/>
          <w:szCs w:val="26"/>
          <w:lang w:eastAsia="en-US"/>
        </w:rPr>
        <w:t>бюджет</w:t>
      </w:r>
      <w:r>
        <w:rPr>
          <w:rFonts w:eastAsia="Calibri"/>
          <w:sz w:val="26"/>
          <w:szCs w:val="26"/>
          <w:lang w:eastAsia="en-US"/>
        </w:rPr>
        <w:t>у каждого поселения</w:t>
      </w:r>
      <w:r w:rsidR="00214D79">
        <w:rPr>
          <w:rFonts w:eastAsia="Calibri"/>
          <w:sz w:val="26"/>
          <w:szCs w:val="26"/>
          <w:lang w:eastAsia="en-US"/>
        </w:rPr>
        <w:t xml:space="preserve">, </w:t>
      </w:r>
      <w:r w:rsidR="00214D79" w:rsidRPr="00214D79">
        <w:rPr>
          <w:sz w:val="26"/>
          <w:szCs w:val="26"/>
        </w:rPr>
        <w:t>рассчитывается по формуле:</w:t>
      </w:r>
    </w:p>
    <w:p w:rsidR="00214D79" w:rsidRPr="00032B20" w:rsidRDefault="00214D79" w:rsidP="00214D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032B20">
        <w:rPr>
          <w:sz w:val="26"/>
          <w:szCs w:val="26"/>
          <w:lang w:val="en-US"/>
        </w:rPr>
        <w:t>V</w:t>
      </w:r>
      <w:r w:rsidRPr="00032B20">
        <w:rPr>
          <w:sz w:val="26"/>
          <w:szCs w:val="26"/>
          <w:vertAlign w:val="subscript"/>
          <w:lang w:val="en-US"/>
        </w:rPr>
        <w:t>i</w:t>
      </w:r>
      <w:proofErr w:type="gramEnd"/>
      <w:r w:rsidRPr="00032B20">
        <w:rPr>
          <w:sz w:val="26"/>
          <w:szCs w:val="26"/>
        </w:rPr>
        <w:t xml:space="preserve"> = </w:t>
      </w:r>
      <w:r w:rsidR="00DC0F26">
        <w:rPr>
          <w:sz w:val="26"/>
          <w:szCs w:val="26"/>
        </w:rPr>
        <w:t>(</w:t>
      </w:r>
      <w:r w:rsidRPr="00032B20">
        <w:rPr>
          <w:sz w:val="26"/>
          <w:szCs w:val="26"/>
          <w:lang w:val="en-US"/>
        </w:rPr>
        <w:t>S</w:t>
      </w:r>
      <w:r w:rsidRPr="00032B20">
        <w:rPr>
          <w:sz w:val="26"/>
          <w:szCs w:val="26"/>
          <w:vertAlign w:val="subscript"/>
          <w:lang w:val="en-US"/>
        </w:rPr>
        <w:t>i</w:t>
      </w:r>
      <w:r w:rsidRPr="00032B20">
        <w:rPr>
          <w:sz w:val="26"/>
          <w:szCs w:val="26"/>
          <w:vertAlign w:val="subscript"/>
        </w:rPr>
        <w:t xml:space="preserve"> </w:t>
      </w:r>
      <w:r w:rsidRPr="00AF1888">
        <w:rPr>
          <w:sz w:val="26"/>
          <w:szCs w:val="26"/>
        </w:rPr>
        <w:t>+</w:t>
      </w:r>
      <w:r w:rsidRPr="00032B20">
        <w:rPr>
          <w:sz w:val="26"/>
          <w:szCs w:val="26"/>
        </w:rPr>
        <w:t xml:space="preserve"> </w:t>
      </w:r>
      <w:r w:rsidRPr="00032B20">
        <w:rPr>
          <w:sz w:val="26"/>
          <w:szCs w:val="26"/>
          <w:lang w:val="en-US"/>
        </w:rPr>
        <w:t>N</w:t>
      </w:r>
      <w:r w:rsidRPr="00032B20">
        <w:rPr>
          <w:sz w:val="26"/>
          <w:szCs w:val="26"/>
          <w:vertAlign w:val="subscript"/>
          <w:lang w:val="en-US"/>
        </w:rPr>
        <w:t>i</w:t>
      </w:r>
      <w:r w:rsidR="00DC0F26">
        <w:rPr>
          <w:sz w:val="26"/>
          <w:szCs w:val="26"/>
        </w:rPr>
        <w:t>) х 12</w:t>
      </w:r>
      <w:r w:rsidRPr="00032B20">
        <w:rPr>
          <w:sz w:val="26"/>
          <w:szCs w:val="26"/>
        </w:rPr>
        <w:t>,</w:t>
      </w:r>
    </w:p>
    <w:p w:rsidR="00214D79" w:rsidRPr="00032B20" w:rsidRDefault="00214D79" w:rsidP="00214D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32B20">
        <w:rPr>
          <w:sz w:val="26"/>
          <w:szCs w:val="26"/>
        </w:rPr>
        <w:t>где</w:t>
      </w:r>
    </w:p>
    <w:p w:rsidR="00214D79" w:rsidRPr="00032B20" w:rsidRDefault="00214D79" w:rsidP="00214D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032B20">
        <w:rPr>
          <w:sz w:val="26"/>
          <w:szCs w:val="26"/>
          <w:lang w:val="en-US"/>
        </w:rPr>
        <w:lastRenderedPageBreak/>
        <w:t>V</w:t>
      </w:r>
      <w:r w:rsidRPr="00032B20">
        <w:rPr>
          <w:sz w:val="26"/>
          <w:szCs w:val="26"/>
          <w:vertAlign w:val="subscript"/>
          <w:lang w:val="en-US"/>
        </w:rPr>
        <w:t>i</w:t>
      </w:r>
      <w:proofErr w:type="gramEnd"/>
      <w:r w:rsidRPr="00032B20">
        <w:rPr>
          <w:sz w:val="26"/>
          <w:szCs w:val="26"/>
          <w:vertAlign w:val="subscript"/>
        </w:rPr>
        <w:t xml:space="preserve"> </w:t>
      </w:r>
      <w:r w:rsidRPr="00032B2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032B20">
        <w:rPr>
          <w:sz w:val="26"/>
          <w:szCs w:val="26"/>
        </w:rPr>
        <w:t xml:space="preserve">объем средств иного межбюджетного трансферта на осуществление выплат стимулирующего характера руководителю исполнительно-распорядительного органа </w:t>
      </w:r>
      <w:proofErr w:type="spellStart"/>
      <w:r w:rsidRPr="00032B20">
        <w:rPr>
          <w:sz w:val="26"/>
          <w:szCs w:val="26"/>
          <w:lang w:val="en-US"/>
        </w:rPr>
        <w:t>i</w:t>
      </w:r>
      <w:proofErr w:type="spellEnd"/>
      <w:r w:rsidRPr="00032B20">
        <w:rPr>
          <w:sz w:val="26"/>
          <w:szCs w:val="26"/>
        </w:rPr>
        <w:t xml:space="preserve">-го </w:t>
      </w:r>
      <w:r w:rsidR="00202646">
        <w:rPr>
          <w:sz w:val="26"/>
          <w:szCs w:val="26"/>
        </w:rPr>
        <w:t>поселения</w:t>
      </w:r>
      <w:r w:rsidRPr="00032B20">
        <w:rPr>
          <w:sz w:val="26"/>
          <w:szCs w:val="26"/>
        </w:rPr>
        <w:t>,</w:t>
      </w:r>
    </w:p>
    <w:p w:rsidR="00214D79" w:rsidRPr="00032B20" w:rsidRDefault="00214D79" w:rsidP="00214D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32B20">
        <w:rPr>
          <w:sz w:val="26"/>
          <w:szCs w:val="26"/>
          <w:lang w:val="en-US"/>
        </w:rPr>
        <w:t>S</w:t>
      </w:r>
      <w:r w:rsidRPr="00032B20">
        <w:rPr>
          <w:sz w:val="26"/>
          <w:szCs w:val="26"/>
          <w:vertAlign w:val="subscript"/>
          <w:lang w:val="en-US"/>
        </w:rPr>
        <w:t>i</w:t>
      </w:r>
      <w:r w:rsidRPr="00032B20">
        <w:rPr>
          <w:sz w:val="26"/>
          <w:szCs w:val="26"/>
          <w:vertAlign w:val="subscript"/>
        </w:rPr>
        <w:t xml:space="preserve"> </w:t>
      </w:r>
      <w:r w:rsidRPr="00032B20">
        <w:rPr>
          <w:sz w:val="26"/>
          <w:szCs w:val="26"/>
        </w:rPr>
        <w:t xml:space="preserve">– </w:t>
      </w:r>
      <w:r w:rsidR="0044197D">
        <w:rPr>
          <w:rFonts w:eastAsia="Calibri"/>
          <w:sz w:val="26"/>
          <w:szCs w:val="26"/>
          <w:lang w:eastAsia="en-US"/>
        </w:rPr>
        <w:t xml:space="preserve">определяемый в соответствии с пунктом 5 настоящего Порядка </w:t>
      </w:r>
      <w:r w:rsidRPr="00032B20">
        <w:rPr>
          <w:sz w:val="26"/>
          <w:szCs w:val="26"/>
        </w:rPr>
        <w:t xml:space="preserve">размер выплаты стимулирующего характера руководителю исполнительно-распорядительного органа </w:t>
      </w:r>
      <w:proofErr w:type="spellStart"/>
      <w:r w:rsidRPr="00032B20">
        <w:rPr>
          <w:sz w:val="26"/>
          <w:szCs w:val="26"/>
          <w:lang w:val="en-US"/>
        </w:rPr>
        <w:t>i</w:t>
      </w:r>
      <w:proofErr w:type="spellEnd"/>
      <w:r w:rsidRPr="00032B20">
        <w:rPr>
          <w:sz w:val="26"/>
          <w:szCs w:val="26"/>
        </w:rPr>
        <w:t xml:space="preserve">-го </w:t>
      </w:r>
      <w:r w:rsidR="00202646">
        <w:rPr>
          <w:sz w:val="26"/>
          <w:szCs w:val="26"/>
        </w:rPr>
        <w:t xml:space="preserve">поселения </w:t>
      </w:r>
      <w:r w:rsidRPr="00032B20">
        <w:rPr>
          <w:sz w:val="26"/>
          <w:szCs w:val="26"/>
        </w:rPr>
        <w:t xml:space="preserve">с учетом количества жителей </w:t>
      </w:r>
      <w:proofErr w:type="spellStart"/>
      <w:r w:rsidRPr="00032B20">
        <w:rPr>
          <w:sz w:val="26"/>
          <w:szCs w:val="26"/>
          <w:lang w:val="en-US"/>
        </w:rPr>
        <w:t>i</w:t>
      </w:r>
      <w:proofErr w:type="spellEnd"/>
      <w:r w:rsidRPr="00032B20">
        <w:rPr>
          <w:sz w:val="26"/>
          <w:szCs w:val="26"/>
        </w:rPr>
        <w:t xml:space="preserve">-го </w:t>
      </w:r>
      <w:r w:rsidR="00202646">
        <w:rPr>
          <w:sz w:val="26"/>
          <w:szCs w:val="26"/>
        </w:rPr>
        <w:t xml:space="preserve">поселения </w:t>
      </w:r>
      <w:r w:rsidRPr="00032B20">
        <w:rPr>
          <w:sz w:val="26"/>
          <w:szCs w:val="26"/>
        </w:rPr>
        <w:t xml:space="preserve">на первое число года, </w:t>
      </w:r>
      <w:r>
        <w:rPr>
          <w:sz w:val="26"/>
          <w:szCs w:val="26"/>
        </w:rPr>
        <w:t xml:space="preserve">в котором </w:t>
      </w:r>
      <w:r w:rsidRPr="00032B20">
        <w:rPr>
          <w:sz w:val="26"/>
          <w:szCs w:val="26"/>
        </w:rPr>
        <w:t xml:space="preserve">предоставляются </w:t>
      </w:r>
      <w:r w:rsidRPr="00032B20">
        <w:rPr>
          <w:rFonts w:eastAsia="Calibri"/>
          <w:sz w:val="26"/>
          <w:szCs w:val="26"/>
          <w:lang w:eastAsia="en-US"/>
        </w:rPr>
        <w:t>иные межбюджетные трансферты на осуществление выплат стимулирующего характера</w:t>
      </w:r>
      <w:r>
        <w:rPr>
          <w:rFonts w:eastAsia="Calibri"/>
          <w:sz w:val="26"/>
          <w:szCs w:val="26"/>
          <w:lang w:eastAsia="en-US"/>
        </w:rPr>
        <w:t>;</w:t>
      </w:r>
    </w:p>
    <w:p w:rsidR="00214D79" w:rsidRPr="00032B20" w:rsidRDefault="00214D79" w:rsidP="00214D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032B20">
        <w:rPr>
          <w:sz w:val="26"/>
          <w:szCs w:val="26"/>
          <w:lang w:val="en-US"/>
        </w:rPr>
        <w:t>N</w:t>
      </w:r>
      <w:r w:rsidRPr="00032B20">
        <w:rPr>
          <w:sz w:val="26"/>
          <w:szCs w:val="26"/>
          <w:vertAlign w:val="subscript"/>
          <w:lang w:val="en-US"/>
        </w:rPr>
        <w:t>i</w:t>
      </w:r>
      <w:r w:rsidRPr="00032B20">
        <w:rPr>
          <w:sz w:val="26"/>
          <w:szCs w:val="26"/>
        </w:rPr>
        <w:t xml:space="preserve"> –</w:t>
      </w:r>
      <w:r w:rsidR="0044197D">
        <w:rPr>
          <w:sz w:val="26"/>
          <w:szCs w:val="26"/>
        </w:rPr>
        <w:t xml:space="preserve"> </w:t>
      </w:r>
      <w:r w:rsidRPr="00032B20">
        <w:rPr>
          <w:sz w:val="26"/>
          <w:szCs w:val="26"/>
        </w:rPr>
        <w:t>размер страховых взносов, которы</w:t>
      </w:r>
      <w:r>
        <w:rPr>
          <w:sz w:val="26"/>
          <w:szCs w:val="26"/>
        </w:rPr>
        <w:t xml:space="preserve">ми подлежит обложению выплата </w:t>
      </w:r>
      <w:r w:rsidRPr="00032B20">
        <w:rPr>
          <w:sz w:val="26"/>
          <w:szCs w:val="26"/>
        </w:rPr>
        <w:t xml:space="preserve">стимулирующего характера руководителю исполнительно-распорядительного органа </w:t>
      </w:r>
      <w:proofErr w:type="spellStart"/>
      <w:r w:rsidRPr="00032B20">
        <w:rPr>
          <w:sz w:val="26"/>
          <w:szCs w:val="26"/>
          <w:lang w:val="en-US"/>
        </w:rPr>
        <w:t>i</w:t>
      </w:r>
      <w:proofErr w:type="spellEnd"/>
      <w:r w:rsidRPr="00032B20">
        <w:rPr>
          <w:sz w:val="26"/>
          <w:szCs w:val="26"/>
        </w:rPr>
        <w:t xml:space="preserve">-го </w:t>
      </w:r>
      <w:r w:rsidR="00202646">
        <w:rPr>
          <w:sz w:val="26"/>
          <w:szCs w:val="26"/>
        </w:rPr>
        <w:t>поселения</w:t>
      </w:r>
      <w:r w:rsidRPr="00032B20">
        <w:rPr>
          <w:sz w:val="26"/>
          <w:szCs w:val="26"/>
        </w:rPr>
        <w:t>.</w:t>
      </w:r>
      <w:proofErr w:type="gramEnd"/>
    </w:p>
    <w:p w:rsidR="0044197D" w:rsidRPr="0044197D" w:rsidRDefault="0044197D" w:rsidP="0044197D">
      <w:pPr>
        <w:pStyle w:val="a7"/>
        <w:numPr>
          <w:ilvl w:val="0"/>
          <w:numId w:val="9"/>
        </w:numPr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44197D">
        <w:rPr>
          <w:sz w:val="26"/>
          <w:szCs w:val="26"/>
        </w:rPr>
        <w:t xml:space="preserve">Размер выплаты стимулирующего характера руководителю исполнительно-распорядительного органа </w:t>
      </w:r>
      <w:proofErr w:type="spellStart"/>
      <w:r w:rsidRPr="0044197D">
        <w:rPr>
          <w:sz w:val="26"/>
          <w:szCs w:val="26"/>
          <w:lang w:val="en-US"/>
        </w:rPr>
        <w:t>i</w:t>
      </w:r>
      <w:proofErr w:type="spellEnd"/>
      <w:r w:rsidRPr="0044197D">
        <w:rPr>
          <w:sz w:val="26"/>
          <w:szCs w:val="26"/>
        </w:rPr>
        <w:t xml:space="preserve">-го </w:t>
      </w:r>
      <w:r w:rsidR="00D3115A">
        <w:rPr>
          <w:sz w:val="26"/>
          <w:szCs w:val="26"/>
        </w:rPr>
        <w:t xml:space="preserve">поселения </w:t>
      </w:r>
      <w:r w:rsidRPr="0044197D">
        <w:rPr>
          <w:sz w:val="26"/>
          <w:szCs w:val="26"/>
        </w:rPr>
        <w:t>(</w:t>
      </w:r>
      <w:r w:rsidRPr="0044197D">
        <w:rPr>
          <w:sz w:val="26"/>
          <w:szCs w:val="26"/>
          <w:lang w:val="en-US"/>
        </w:rPr>
        <w:t>S</w:t>
      </w:r>
      <w:r w:rsidRPr="0044197D">
        <w:rPr>
          <w:sz w:val="26"/>
          <w:szCs w:val="26"/>
          <w:vertAlign w:val="subscript"/>
          <w:lang w:val="en-US"/>
        </w:rPr>
        <w:t>i</w:t>
      </w:r>
      <w:r w:rsidRPr="0044197D">
        <w:rPr>
          <w:sz w:val="26"/>
          <w:szCs w:val="26"/>
        </w:rPr>
        <w:t xml:space="preserve">) </w:t>
      </w:r>
      <w:r w:rsidRPr="0044197D">
        <w:rPr>
          <w:rFonts w:eastAsia="Calibri"/>
          <w:sz w:val="26"/>
          <w:szCs w:val="26"/>
          <w:lang w:eastAsia="en-US"/>
        </w:rPr>
        <w:t>устанавливается в зависимости от численности постоянного населения</w:t>
      </w:r>
      <w:r w:rsidRPr="0044197D">
        <w:rPr>
          <w:sz w:val="26"/>
          <w:szCs w:val="26"/>
        </w:rPr>
        <w:t xml:space="preserve"> </w:t>
      </w:r>
      <w:proofErr w:type="spellStart"/>
      <w:r w:rsidRPr="0044197D">
        <w:rPr>
          <w:sz w:val="26"/>
          <w:szCs w:val="26"/>
          <w:lang w:val="en-US"/>
        </w:rPr>
        <w:t>i</w:t>
      </w:r>
      <w:proofErr w:type="spellEnd"/>
      <w:r w:rsidRPr="0044197D">
        <w:rPr>
          <w:sz w:val="26"/>
          <w:szCs w:val="26"/>
        </w:rPr>
        <w:t xml:space="preserve">-го </w:t>
      </w:r>
      <w:r w:rsidR="00D3115A">
        <w:rPr>
          <w:sz w:val="26"/>
          <w:szCs w:val="26"/>
        </w:rPr>
        <w:t xml:space="preserve">поселения </w:t>
      </w:r>
      <w:r w:rsidRPr="0044197D">
        <w:rPr>
          <w:sz w:val="26"/>
          <w:szCs w:val="26"/>
        </w:rPr>
        <w:t xml:space="preserve">на первое число года, в котором предоставляются </w:t>
      </w:r>
      <w:r w:rsidRPr="0044197D">
        <w:rPr>
          <w:rFonts w:eastAsia="Calibri"/>
          <w:sz w:val="26"/>
          <w:szCs w:val="26"/>
          <w:lang w:eastAsia="en-US"/>
        </w:rPr>
        <w:t>иные межбюджетные трансферты на осуществление выплат стимулирующего характера</w:t>
      </w:r>
      <w:r w:rsidRPr="0044197D">
        <w:rPr>
          <w:sz w:val="26"/>
          <w:szCs w:val="26"/>
        </w:rPr>
        <w:t>:</w:t>
      </w:r>
    </w:p>
    <w:p w:rsidR="0044197D" w:rsidRDefault="0044197D" w:rsidP="0044197D">
      <w:pPr>
        <w:pStyle w:val="a7"/>
        <w:ind w:left="0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а) </w:t>
      </w:r>
      <w:r w:rsidRPr="00032B20">
        <w:rPr>
          <w:sz w:val="26"/>
          <w:szCs w:val="26"/>
        </w:rPr>
        <w:t xml:space="preserve">при численности постоянного населения </w:t>
      </w:r>
      <w:r w:rsidRPr="00032B20">
        <w:rPr>
          <w:rFonts w:eastAsia="Calibri"/>
          <w:sz w:val="26"/>
          <w:szCs w:val="26"/>
          <w:lang w:eastAsia="en-US"/>
        </w:rPr>
        <w:t>до 2 тысяч человек включительно – 7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032B20">
        <w:rPr>
          <w:rFonts w:eastAsia="Calibri"/>
          <w:sz w:val="26"/>
          <w:szCs w:val="26"/>
          <w:lang w:eastAsia="en-US"/>
        </w:rPr>
        <w:t>500 (семь тысяч пятьсот) рублей;</w:t>
      </w:r>
    </w:p>
    <w:p w:rsidR="0044197D" w:rsidRPr="007400B1" w:rsidRDefault="0044197D" w:rsidP="0044197D">
      <w:pPr>
        <w:pStyle w:val="a7"/>
        <w:ind w:left="0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б) </w:t>
      </w:r>
      <w:r w:rsidRPr="007400B1">
        <w:rPr>
          <w:sz w:val="26"/>
          <w:szCs w:val="26"/>
        </w:rPr>
        <w:t xml:space="preserve">при численности постоянного населения </w:t>
      </w:r>
      <w:r w:rsidRPr="007400B1">
        <w:rPr>
          <w:rFonts w:eastAsia="Calibri"/>
          <w:sz w:val="26"/>
          <w:szCs w:val="26"/>
          <w:lang w:eastAsia="en-US"/>
        </w:rPr>
        <w:t>свыше 2 тысяч человек – 9 500 (девять тысяч пятьсот) рублей.</w:t>
      </w:r>
    </w:p>
    <w:p w:rsidR="0044197D" w:rsidRDefault="0044197D" w:rsidP="00C15D33">
      <w:pPr>
        <w:pStyle w:val="a7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Размер страховых взносов, </w:t>
      </w:r>
      <w:r w:rsidRPr="00032B20">
        <w:rPr>
          <w:sz w:val="26"/>
          <w:szCs w:val="26"/>
        </w:rPr>
        <w:t>которы</w:t>
      </w:r>
      <w:r>
        <w:rPr>
          <w:sz w:val="26"/>
          <w:szCs w:val="26"/>
        </w:rPr>
        <w:t xml:space="preserve">ми подлежит обложению выплата </w:t>
      </w:r>
      <w:r w:rsidRPr="00032B20">
        <w:rPr>
          <w:sz w:val="26"/>
          <w:szCs w:val="26"/>
        </w:rPr>
        <w:t xml:space="preserve">стимулирующего характера руководителю исполнительно-распорядительного органа </w:t>
      </w:r>
      <w:proofErr w:type="spellStart"/>
      <w:r w:rsidRPr="00032B20">
        <w:rPr>
          <w:sz w:val="26"/>
          <w:szCs w:val="26"/>
          <w:lang w:val="en-US"/>
        </w:rPr>
        <w:t>i</w:t>
      </w:r>
      <w:proofErr w:type="spellEnd"/>
      <w:r w:rsidRPr="00032B20">
        <w:rPr>
          <w:sz w:val="26"/>
          <w:szCs w:val="26"/>
        </w:rPr>
        <w:t xml:space="preserve">-го </w:t>
      </w:r>
      <w:r w:rsidR="005E1A2C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(</w:t>
      </w:r>
      <w:r w:rsidRPr="00032B20">
        <w:rPr>
          <w:sz w:val="26"/>
          <w:szCs w:val="26"/>
          <w:lang w:val="en-US"/>
        </w:rPr>
        <w:t>N</w:t>
      </w:r>
      <w:r w:rsidRPr="00032B20"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</w:rPr>
        <w:t xml:space="preserve">) определяется </w:t>
      </w:r>
      <w:r>
        <w:rPr>
          <w:rFonts w:eastAsia="Calibri"/>
          <w:sz w:val="26"/>
          <w:szCs w:val="26"/>
          <w:lang w:eastAsia="en-US"/>
        </w:rPr>
        <w:t xml:space="preserve">в соответствии </w:t>
      </w:r>
      <w:r w:rsidR="00C15D33">
        <w:rPr>
          <w:rFonts w:eastAsia="Calibri"/>
          <w:sz w:val="26"/>
          <w:szCs w:val="26"/>
          <w:lang w:eastAsia="en-US"/>
        </w:rPr>
        <w:t>с действующим законодательством.</w:t>
      </w:r>
    </w:p>
    <w:p w:rsidR="009C05DC" w:rsidRPr="007A1DF4" w:rsidRDefault="009C05DC" w:rsidP="009C05DC">
      <w:pPr>
        <w:pStyle w:val="a7"/>
        <w:numPr>
          <w:ilvl w:val="0"/>
          <w:numId w:val="9"/>
        </w:numPr>
        <w:ind w:left="0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Порядок осуществления </w:t>
      </w:r>
      <w:r w:rsidRPr="00032B20">
        <w:rPr>
          <w:rFonts w:eastAsia="Calibri"/>
          <w:sz w:val="26"/>
          <w:szCs w:val="26"/>
          <w:lang w:eastAsia="en-US"/>
        </w:rPr>
        <w:t xml:space="preserve">выплат стимулирующего характера руководителям исполнительно-распорядительных органов </w:t>
      </w:r>
      <w:r w:rsidR="005E1A2C">
        <w:rPr>
          <w:rFonts w:eastAsia="Calibri"/>
          <w:sz w:val="26"/>
          <w:szCs w:val="26"/>
          <w:lang w:eastAsia="en-US"/>
        </w:rPr>
        <w:t xml:space="preserve">поселений </w:t>
      </w:r>
      <w:r>
        <w:rPr>
          <w:rFonts w:eastAsia="Calibri"/>
          <w:sz w:val="26"/>
          <w:szCs w:val="26"/>
          <w:lang w:eastAsia="en-US"/>
        </w:rPr>
        <w:t xml:space="preserve">определяется решением Районного Собрания муниципального района «Ферзиковский район» (далее – </w:t>
      </w:r>
      <w:proofErr w:type="gramStart"/>
      <w:r>
        <w:rPr>
          <w:rFonts w:eastAsia="Calibri"/>
          <w:sz w:val="26"/>
          <w:szCs w:val="26"/>
          <w:lang w:eastAsia="en-US"/>
        </w:rPr>
        <w:t>Районное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Собрание).</w:t>
      </w:r>
      <w:r w:rsidRPr="00032B2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8F4B50" w:rsidRPr="00497FA4" w:rsidRDefault="008F4B50" w:rsidP="008F4B50">
      <w:pPr>
        <w:pStyle w:val="a7"/>
        <w:numPr>
          <w:ilvl w:val="0"/>
          <w:numId w:val="9"/>
        </w:numPr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8F4B50">
        <w:rPr>
          <w:sz w:val="26"/>
          <w:szCs w:val="26"/>
        </w:rPr>
        <w:t xml:space="preserve">Иные межбюджетные трансферты на осуществление выплат стимулирующего характера предоставляются </w:t>
      </w:r>
      <w:r w:rsidR="005E1A2C">
        <w:rPr>
          <w:rFonts w:eastAsia="Calibri"/>
          <w:sz w:val="26"/>
          <w:szCs w:val="26"/>
          <w:lang w:eastAsia="en-US"/>
        </w:rPr>
        <w:t xml:space="preserve">бюджетам поселений </w:t>
      </w:r>
      <w:r w:rsidRPr="008F4B50">
        <w:rPr>
          <w:sz w:val="26"/>
          <w:szCs w:val="26"/>
        </w:rPr>
        <w:t>в пределах объема бюджетных ассигнований, предусмотренных на эти цели решением Районного Собрания о бюджете муниципального района «Ферзиковский район» на очередной финансовый год и на плановый период.</w:t>
      </w:r>
    </w:p>
    <w:p w:rsidR="00497FA4" w:rsidRDefault="00497FA4" w:rsidP="00497FA4">
      <w:pPr>
        <w:pStyle w:val="a7"/>
        <w:numPr>
          <w:ilvl w:val="0"/>
          <w:numId w:val="9"/>
        </w:numPr>
        <w:ind w:left="0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Размер част</w:t>
      </w:r>
      <w:r w:rsidR="00D008E0">
        <w:rPr>
          <w:rFonts w:eastAsia="Calibri"/>
          <w:sz w:val="26"/>
          <w:szCs w:val="26"/>
          <w:lang w:eastAsia="en-US"/>
        </w:rPr>
        <w:t xml:space="preserve">и средств </w:t>
      </w:r>
      <w:r>
        <w:rPr>
          <w:sz w:val="26"/>
          <w:szCs w:val="26"/>
        </w:rPr>
        <w:t>и</w:t>
      </w:r>
      <w:r w:rsidRPr="008F4B50">
        <w:rPr>
          <w:sz w:val="26"/>
          <w:szCs w:val="26"/>
        </w:rPr>
        <w:t>н</w:t>
      </w:r>
      <w:r>
        <w:rPr>
          <w:sz w:val="26"/>
          <w:szCs w:val="26"/>
        </w:rPr>
        <w:t>ых</w:t>
      </w:r>
      <w:r w:rsidRPr="008F4B50">
        <w:rPr>
          <w:sz w:val="26"/>
          <w:szCs w:val="26"/>
        </w:rPr>
        <w:t xml:space="preserve"> межбюджетн</w:t>
      </w:r>
      <w:r>
        <w:rPr>
          <w:sz w:val="26"/>
          <w:szCs w:val="26"/>
        </w:rPr>
        <w:t>ых</w:t>
      </w:r>
      <w:r w:rsidRPr="008F4B50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>ов</w:t>
      </w:r>
      <w:r w:rsidRPr="008F4B50">
        <w:rPr>
          <w:sz w:val="26"/>
          <w:szCs w:val="26"/>
        </w:rPr>
        <w:t xml:space="preserve"> на осуществление выплат стимулирующего характера</w:t>
      </w:r>
      <w:r>
        <w:rPr>
          <w:sz w:val="26"/>
          <w:szCs w:val="26"/>
        </w:rPr>
        <w:t xml:space="preserve">, </w:t>
      </w:r>
      <w:r>
        <w:rPr>
          <w:rFonts w:eastAsia="Calibri"/>
          <w:sz w:val="26"/>
          <w:szCs w:val="26"/>
          <w:lang w:eastAsia="en-US"/>
        </w:rPr>
        <w:t xml:space="preserve">распределенных согласно подпункту 1 </w:t>
      </w:r>
      <w:r w:rsidR="005E1A2C">
        <w:rPr>
          <w:rFonts w:eastAsia="Calibri"/>
          <w:sz w:val="26"/>
          <w:szCs w:val="26"/>
          <w:lang w:eastAsia="en-US"/>
        </w:rPr>
        <w:t xml:space="preserve">пункта 3 </w:t>
      </w:r>
      <w:r>
        <w:rPr>
          <w:rFonts w:eastAsia="Calibri"/>
          <w:sz w:val="26"/>
          <w:szCs w:val="26"/>
          <w:lang w:eastAsia="en-US"/>
        </w:rPr>
        <w:t xml:space="preserve">настоящего Порядка, </w:t>
      </w:r>
      <w:r>
        <w:rPr>
          <w:sz w:val="26"/>
          <w:szCs w:val="26"/>
        </w:rPr>
        <w:t xml:space="preserve"> перечисляемых </w:t>
      </w:r>
      <w:r w:rsidRPr="00497FA4">
        <w:rPr>
          <w:rFonts w:eastAsia="Calibri"/>
          <w:sz w:val="26"/>
          <w:szCs w:val="26"/>
          <w:lang w:eastAsia="en-US"/>
        </w:rPr>
        <w:t>в бюджеты поселений</w:t>
      </w:r>
      <w:r w:rsidR="005E1A2C">
        <w:rPr>
          <w:rFonts w:eastAsia="Calibri"/>
          <w:sz w:val="26"/>
          <w:szCs w:val="26"/>
          <w:lang w:eastAsia="en-US"/>
        </w:rPr>
        <w:t xml:space="preserve"> </w:t>
      </w:r>
      <w:r w:rsidRPr="00497FA4">
        <w:rPr>
          <w:rFonts w:eastAsia="Calibri"/>
          <w:sz w:val="26"/>
          <w:szCs w:val="26"/>
          <w:lang w:eastAsia="en-US"/>
        </w:rPr>
        <w:t>в течение соо</w:t>
      </w:r>
      <w:r>
        <w:rPr>
          <w:rFonts w:eastAsia="Calibri"/>
          <w:sz w:val="26"/>
          <w:szCs w:val="26"/>
          <w:lang w:eastAsia="en-US"/>
        </w:rPr>
        <w:t>тветствующего финансового года,</w:t>
      </w:r>
      <w:r w:rsidRPr="00497FA4">
        <w:rPr>
          <w:rFonts w:eastAsia="Calibri"/>
          <w:sz w:val="26"/>
          <w:szCs w:val="26"/>
          <w:lang w:eastAsia="en-US"/>
        </w:rPr>
        <w:t xml:space="preserve"> </w:t>
      </w:r>
      <w:r w:rsidR="009C4225">
        <w:rPr>
          <w:rFonts w:eastAsia="Calibri"/>
          <w:sz w:val="26"/>
          <w:szCs w:val="26"/>
          <w:lang w:eastAsia="en-US"/>
        </w:rPr>
        <w:t>рассчитывается</w:t>
      </w:r>
      <w:r w:rsidRPr="00497FA4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по формуле:</w:t>
      </w:r>
    </w:p>
    <w:p w:rsidR="009C4225" w:rsidRPr="002D2CAE" w:rsidRDefault="009C4225" w:rsidP="0095587C">
      <w:pPr>
        <w:pStyle w:val="a7"/>
        <w:ind w:left="567"/>
        <w:jc w:val="both"/>
        <w:rPr>
          <w:rFonts w:eastAsia="Calibri"/>
          <w:sz w:val="26"/>
          <w:szCs w:val="26"/>
          <w:lang w:eastAsia="en-US"/>
        </w:rPr>
      </w:pPr>
      <w:r w:rsidRPr="009C4225">
        <w:rPr>
          <w:sz w:val="26"/>
          <w:szCs w:val="26"/>
          <w:lang w:val="en-US"/>
        </w:rPr>
        <w:t>V</w:t>
      </w:r>
      <w:r w:rsidR="001027FD">
        <w:rPr>
          <w:sz w:val="26"/>
          <w:szCs w:val="26"/>
        </w:rPr>
        <w:t>п</w:t>
      </w:r>
      <w:proofErr w:type="spellStart"/>
      <w:r w:rsidRPr="009C4225">
        <w:rPr>
          <w:sz w:val="26"/>
          <w:szCs w:val="26"/>
          <w:vertAlign w:val="subscript"/>
          <w:lang w:val="en-US"/>
        </w:rPr>
        <w:t>i</w:t>
      </w:r>
      <w:proofErr w:type="spellEnd"/>
      <w:r w:rsidRPr="009C4225">
        <w:rPr>
          <w:sz w:val="26"/>
          <w:szCs w:val="26"/>
        </w:rPr>
        <w:t xml:space="preserve"> = </w:t>
      </w:r>
      <w:r w:rsidRPr="009C4225">
        <w:rPr>
          <w:sz w:val="26"/>
          <w:szCs w:val="26"/>
          <w:lang w:val="en-US"/>
        </w:rPr>
        <w:t>S</w:t>
      </w:r>
      <w:r w:rsidRPr="009C4225">
        <w:rPr>
          <w:sz w:val="26"/>
          <w:szCs w:val="26"/>
          <w:vertAlign w:val="subscript"/>
          <w:lang w:val="en-US"/>
        </w:rPr>
        <w:t>i</w:t>
      </w:r>
      <w:r w:rsidRPr="009C4225">
        <w:rPr>
          <w:sz w:val="26"/>
          <w:szCs w:val="26"/>
          <w:vertAlign w:val="subscript"/>
        </w:rPr>
        <w:t xml:space="preserve"> </w:t>
      </w:r>
      <w:r w:rsidRPr="009C4225">
        <w:rPr>
          <w:sz w:val="26"/>
          <w:szCs w:val="26"/>
        </w:rPr>
        <w:t xml:space="preserve">+ </w:t>
      </w:r>
      <w:r w:rsidRPr="009C4225">
        <w:rPr>
          <w:sz w:val="26"/>
          <w:szCs w:val="26"/>
          <w:lang w:val="en-US"/>
        </w:rPr>
        <w:t>N</w:t>
      </w:r>
      <w:r w:rsidRPr="009C4225">
        <w:rPr>
          <w:sz w:val="26"/>
          <w:szCs w:val="26"/>
          <w:vertAlign w:val="subscript"/>
          <w:lang w:val="en-US"/>
        </w:rPr>
        <w:t>i</w:t>
      </w:r>
      <w:r w:rsidRPr="009C4225">
        <w:rPr>
          <w:sz w:val="26"/>
          <w:szCs w:val="26"/>
        </w:rPr>
        <w:t>,</w:t>
      </w:r>
    </w:p>
    <w:p w:rsidR="002D2CAE" w:rsidRPr="00032B20" w:rsidRDefault="002D2CAE" w:rsidP="002D2CA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32B20">
        <w:rPr>
          <w:sz w:val="26"/>
          <w:szCs w:val="26"/>
        </w:rPr>
        <w:t>где</w:t>
      </w:r>
    </w:p>
    <w:p w:rsidR="002D2CAE" w:rsidRPr="00032B20" w:rsidRDefault="002D2CAE" w:rsidP="002D2CA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32B20"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п</w:t>
      </w:r>
      <w:proofErr w:type="spellStart"/>
      <w:r w:rsidRPr="00032B20">
        <w:rPr>
          <w:sz w:val="26"/>
          <w:szCs w:val="26"/>
          <w:vertAlign w:val="subscript"/>
          <w:lang w:val="en-US"/>
        </w:rPr>
        <w:t>i</w:t>
      </w:r>
      <w:proofErr w:type="spellEnd"/>
      <w:r w:rsidRPr="00032B20">
        <w:rPr>
          <w:sz w:val="26"/>
          <w:szCs w:val="26"/>
          <w:vertAlign w:val="subscript"/>
        </w:rPr>
        <w:t xml:space="preserve"> </w:t>
      </w:r>
      <w:r w:rsidRPr="00032B20">
        <w:rPr>
          <w:sz w:val="26"/>
          <w:szCs w:val="26"/>
        </w:rPr>
        <w:t>–</w:t>
      </w:r>
      <w:r>
        <w:rPr>
          <w:sz w:val="26"/>
          <w:szCs w:val="26"/>
        </w:rPr>
        <w:t xml:space="preserve"> размер части средств </w:t>
      </w:r>
      <w:r w:rsidRPr="00032B20">
        <w:rPr>
          <w:sz w:val="26"/>
          <w:szCs w:val="26"/>
        </w:rPr>
        <w:t xml:space="preserve">иного межбюджетного трансферта на осуществление выплат стимулирующего характера руководителю исполнительно-распорядительного органа </w:t>
      </w:r>
      <w:proofErr w:type="spellStart"/>
      <w:r w:rsidRPr="00032B20">
        <w:rPr>
          <w:sz w:val="26"/>
          <w:szCs w:val="26"/>
          <w:lang w:val="en-US"/>
        </w:rPr>
        <w:t>i</w:t>
      </w:r>
      <w:proofErr w:type="spellEnd"/>
      <w:r w:rsidRPr="00032B20">
        <w:rPr>
          <w:sz w:val="26"/>
          <w:szCs w:val="26"/>
        </w:rPr>
        <w:t xml:space="preserve">-го </w:t>
      </w:r>
      <w:r w:rsidR="003C0B8D">
        <w:rPr>
          <w:sz w:val="26"/>
          <w:szCs w:val="26"/>
        </w:rPr>
        <w:t>поселения</w:t>
      </w:r>
      <w:r w:rsidRPr="00032B20">
        <w:rPr>
          <w:sz w:val="26"/>
          <w:szCs w:val="26"/>
        </w:rPr>
        <w:t>,</w:t>
      </w:r>
    </w:p>
    <w:p w:rsidR="002D2CAE" w:rsidRPr="00032B20" w:rsidRDefault="002D2CAE" w:rsidP="002D2CA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32B20">
        <w:rPr>
          <w:sz w:val="26"/>
          <w:szCs w:val="26"/>
          <w:lang w:val="en-US"/>
        </w:rPr>
        <w:t>S</w:t>
      </w:r>
      <w:r w:rsidRPr="00032B20">
        <w:rPr>
          <w:sz w:val="26"/>
          <w:szCs w:val="26"/>
          <w:vertAlign w:val="subscript"/>
          <w:lang w:val="en-US"/>
        </w:rPr>
        <w:t>i</w:t>
      </w:r>
      <w:r w:rsidRPr="00032B20">
        <w:rPr>
          <w:sz w:val="26"/>
          <w:szCs w:val="26"/>
          <w:vertAlign w:val="subscript"/>
        </w:rPr>
        <w:t xml:space="preserve"> </w:t>
      </w:r>
      <w:r w:rsidRPr="00032B20">
        <w:rPr>
          <w:sz w:val="26"/>
          <w:szCs w:val="26"/>
        </w:rPr>
        <w:t xml:space="preserve">– </w:t>
      </w:r>
      <w:r>
        <w:rPr>
          <w:rFonts w:eastAsia="Calibri"/>
          <w:sz w:val="26"/>
          <w:szCs w:val="26"/>
          <w:lang w:eastAsia="en-US"/>
        </w:rPr>
        <w:t xml:space="preserve">определяемый в соответствии с пунктом 5 настоящего Порядка </w:t>
      </w:r>
      <w:r w:rsidRPr="00032B20">
        <w:rPr>
          <w:sz w:val="26"/>
          <w:szCs w:val="26"/>
        </w:rPr>
        <w:t xml:space="preserve">размер выплаты стимулирующего характера руководителю исполнительно-распорядительного органа </w:t>
      </w:r>
      <w:proofErr w:type="spellStart"/>
      <w:r w:rsidRPr="00032B20">
        <w:rPr>
          <w:sz w:val="26"/>
          <w:szCs w:val="26"/>
          <w:lang w:val="en-US"/>
        </w:rPr>
        <w:t>i</w:t>
      </w:r>
      <w:proofErr w:type="spellEnd"/>
      <w:r w:rsidRPr="00032B20">
        <w:rPr>
          <w:sz w:val="26"/>
          <w:szCs w:val="26"/>
        </w:rPr>
        <w:t xml:space="preserve">-го </w:t>
      </w:r>
      <w:r w:rsidR="003C0B8D">
        <w:rPr>
          <w:sz w:val="26"/>
          <w:szCs w:val="26"/>
        </w:rPr>
        <w:t>поселения</w:t>
      </w:r>
      <w:r w:rsidRPr="00032B20">
        <w:rPr>
          <w:sz w:val="26"/>
          <w:szCs w:val="26"/>
        </w:rPr>
        <w:t xml:space="preserve">, определяемый с учетом количества жителей </w:t>
      </w:r>
      <w:proofErr w:type="spellStart"/>
      <w:r w:rsidRPr="00032B20">
        <w:rPr>
          <w:sz w:val="26"/>
          <w:szCs w:val="26"/>
          <w:lang w:val="en-US"/>
        </w:rPr>
        <w:t>i</w:t>
      </w:r>
      <w:proofErr w:type="spellEnd"/>
      <w:r w:rsidRPr="00032B20">
        <w:rPr>
          <w:sz w:val="26"/>
          <w:szCs w:val="26"/>
        </w:rPr>
        <w:t xml:space="preserve">-го </w:t>
      </w:r>
      <w:r w:rsidR="003C0B8D">
        <w:rPr>
          <w:sz w:val="26"/>
          <w:szCs w:val="26"/>
        </w:rPr>
        <w:t xml:space="preserve">поселения </w:t>
      </w:r>
      <w:r w:rsidRPr="00032B20">
        <w:rPr>
          <w:sz w:val="26"/>
          <w:szCs w:val="26"/>
        </w:rPr>
        <w:t xml:space="preserve">на первое число года, </w:t>
      </w:r>
      <w:r>
        <w:rPr>
          <w:sz w:val="26"/>
          <w:szCs w:val="26"/>
        </w:rPr>
        <w:t xml:space="preserve">в котором </w:t>
      </w:r>
      <w:r w:rsidRPr="00032B20">
        <w:rPr>
          <w:sz w:val="26"/>
          <w:szCs w:val="26"/>
        </w:rPr>
        <w:t xml:space="preserve">предоставляются </w:t>
      </w:r>
      <w:r w:rsidRPr="00032B20">
        <w:rPr>
          <w:rFonts w:eastAsia="Calibri"/>
          <w:sz w:val="26"/>
          <w:szCs w:val="26"/>
          <w:lang w:eastAsia="en-US"/>
        </w:rPr>
        <w:t>иные межбюджетные трансферты на осуществление выплат стимулирующего характера</w:t>
      </w:r>
      <w:r>
        <w:rPr>
          <w:rFonts w:eastAsia="Calibri"/>
          <w:sz w:val="26"/>
          <w:szCs w:val="26"/>
          <w:lang w:eastAsia="en-US"/>
        </w:rPr>
        <w:t>;</w:t>
      </w:r>
    </w:p>
    <w:p w:rsidR="002D2CAE" w:rsidRPr="00032B20" w:rsidRDefault="002D2CAE" w:rsidP="002D2CA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032B20">
        <w:rPr>
          <w:sz w:val="26"/>
          <w:szCs w:val="26"/>
          <w:lang w:val="en-US"/>
        </w:rPr>
        <w:lastRenderedPageBreak/>
        <w:t>N</w:t>
      </w:r>
      <w:r w:rsidRPr="00032B20">
        <w:rPr>
          <w:sz w:val="26"/>
          <w:szCs w:val="26"/>
          <w:vertAlign w:val="subscript"/>
          <w:lang w:val="en-US"/>
        </w:rPr>
        <w:t>i</w:t>
      </w:r>
      <w:r w:rsidRPr="00032B2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032B20">
        <w:rPr>
          <w:sz w:val="26"/>
          <w:szCs w:val="26"/>
        </w:rPr>
        <w:t>размер страховых взносов, которы</w:t>
      </w:r>
      <w:r>
        <w:rPr>
          <w:sz w:val="26"/>
          <w:szCs w:val="26"/>
        </w:rPr>
        <w:t xml:space="preserve">ми подлежит обложению выплата </w:t>
      </w:r>
      <w:r w:rsidRPr="00032B20">
        <w:rPr>
          <w:sz w:val="26"/>
          <w:szCs w:val="26"/>
        </w:rPr>
        <w:t xml:space="preserve">стимулирующего характера руководителю исполнительно-распорядительного органа </w:t>
      </w:r>
      <w:proofErr w:type="spellStart"/>
      <w:r w:rsidRPr="00032B20">
        <w:rPr>
          <w:sz w:val="26"/>
          <w:szCs w:val="26"/>
          <w:lang w:val="en-US"/>
        </w:rPr>
        <w:t>i</w:t>
      </w:r>
      <w:proofErr w:type="spellEnd"/>
      <w:r w:rsidRPr="00032B20">
        <w:rPr>
          <w:sz w:val="26"/>
          <w:szCs w:val="26"/>
        </w:rPr>
        <w:t xml:space="preserve">-го </w:t>
      </w:r>
      <w:r w:rsidR="00C73C3C">
        <w:rPr>
          <w:sz w:val="26"/>
          <w:szCs w:val="26"/>
        </w:rPr>
        <w:t>поселения</w:t>
      </w:r>
      <w:r w:rsidRPr="00032B20">
        <w:rPr>
          <w:sz w:val="26"/>
          <w:szCs w:val="26"/>
        </w:rPr>
        <w:t>.</w:t>
      </w:r>
      <w:proofErr w:type="gramEnd"/>
    </w:p>
    <w:p w:rsidR="008A3550" w:rsidRPr="008A3550" w:rsidRDefault="000A2EFF" w:rsidP="008A3550">
      <w:pPr>
        <w:pStyle w:val="a7"/>
        <w:numPr>
          <w:ilvl w:val="0"/>
          <w:numId w:val="9"/>
        </w:numPr>
        <w:ind w:left="0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Основанием для п</w:t>
      </w:r>
      <w:r w:rsidR="002D2CAE" w:rsidRPr="002D2CAE">
        <w:rPr>
          <w:sz w:val="26"/>
          <w:szCs w:val="26"/>
        </w:rPr>
        <w:t>еречисл</w:t>
      </w:r>
      <w:r w:rsidR="002D2CAE">
        <w:rPr>
          <w:sz w:val="26"/>
          <w:szCs w:val="26"/>
        </w:rPr>
        <w:t>ени</w:t>
      </w:r>
      <w:r>
        <w:rPr>
          <w:sz w:val="26"/>
          <w:szCs w:val="26"/>
        </w:rPr>
        <w:t>я</w:t>
      </w:r>
      <w:r w:rsidR="002D2CAE">
        <w:rPr>
          <w:sz w:val="26"/>
          <w:szCs w:val="26"/>
        </w:rPr>
        <w:t xml:space="preserve"> </w:t>
      </w:r>
      <w:r w:rsidR="002D2CAE" w:rsidRPr="002D2CAE">
        <w:rPr>
          <w:rFonts w:eastAsia="Calibri"/>
          <w:sz w:val="26"/>
          <w:szCs w:val="26"/>
          <w:lang w:eastAsia="en-US"/>
        </w:rPr>
        <w:t>в бюджет поселени</w:t>
      </w:r>
      <w:r>
        <w:rPr>
          <w:rFonts w:eastAsia="Calibri"/>
          <w:sz w:val="26"/>
          <w:szCs w:val="26"/>
          <w:lang w:eastAsia="en-US"/>
        </w:rPr>
        <w:t>я</w:t>
      </w:r>
      <w:r w:rsidR="00C73C3C">
        <w:rPr>
          <w:rFonts w:eastAsia="Calibri"/>
          <w:sz w:val="26"/>
          <w:szCs w:val="26"/>
          <w:lang w:eastAsia="en-US"/>
        </w:rPr>
        <w:t xml:space="preserve"> </w:t>
      </w:r>
      <w:r w:rsidR="002D2CAE" w:rsidRPr="002D2CAE">
        <w:rPr>
          <w:rFonts w:eastAsia="Calibri"/>
          <w:sz w:val="26"/>
          <w:szCs w:val="26"/>
          <w:lang w:eastAsia="en-US"/>
        </w:rPr>
        <w:t>в течение соответствующего финансового года</w:t>
      </w:r>
      <w:r w:rsidR="002D2CAE">
        <w:rPr>
          <w:rFonts w:eastAsia="Calibri"/>
          <w:sz w:val="26"/>
          <w:szCs w:val="26"/>
          <w:lang w:eastAsia="en-US"/>
        </w:rPr>
        <w:t xml:space="preserve"> части средств </w:t>
      </w:r>
      <w:r w:rsidR="002D2CAE">
        <w:rPr>
          <w:sz w:val="26"/>
          <w:szCs w:val="26"/>
        </w:rPr>
        <w:t>и</w:t>
      </w:r>
      <w:r w:rsidR="002D2CAE" w:rsidRPr="008F4B50">
        <w:rPr>
          <w:sz w:val="26"/>
          <w:szCs w:val="26"/>
        </w:rPr>
        <w:t>н</w:t>
      </w:r>
      <w:r>
        <w:rPr>
          <w:sz w:val="26"/>
          <w:szCs w:val="26"/>
        </w:rPr>
        <w:t>ого</w:t>
      </w:r>
      <w:r w:rsidR="002D2CAE" w:rsidRPr="008F4B50">
        <w:rPr>
          <w:sz w:val="26"/>
          <w:szCs w:val="26"/>
        </w:rPr>
        <w:t xml:space="preserve"> межбюджетн</w:t>
      </w:r>
      <w:r>
        <w:rPr>
          <w:sz w:val="26"/>
          <w:szCs w:val="26"/>
        </w:rPr>
        <w:t>ого</w:t>
      </w:r>
      <w:r w:rsidR="002D2CAE" w:rsidRPr="008F4B50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>а</w:t>
      </w:r>
      <w:r w:rsidR="002D2CAE" w:rsidRPr="008F4B50">
        <w:rPr>
          <w:sz w:val="26"/>
          <w:szCs w:val="26"/>
        </w:rPr>
        <w:t xml:space="preserve"> на осуществление выплат стимулирующего характера</w:t>
      </w:r>
      <w:r w:rsidR="002D2CAE">
        <w:rPr>
          <w:sz w:val="26"/>
          <w:szCs w:val="26"/>
        </w:rPr>
        <w:t xml:space="preserve">, </w:t>
      </w:r>
      <w:r w:rsidR="002D2CAE">
        <w:rPr>
          <w:rFonts w:eastAsia="Calibri"/>
          <w:sz w:val="26"/>
          <w:szCs w:val="26"/>
          <w:lang w:eastAsia="en-US"/>
        </w:rPr>
        <w:t>распределенн</w:t>
      </w:r>
      <w:r>
        <w:rPr>
          <w:rFonts w:eastAsia="Calibri"/>
          <w:sz w:val="26"/>
          <w:szCs w:val="26"/>
          <w:lang w:eastAsia="en-US"/>
        </w:rPr>
        <w:t>ого</w:t>
      </w:r>
      <w:r w:rsidR="002D2CAE">
        <w:rPr>
          <w:rFonts w:eastAsia="Calibri"/>
          <w:sz w:val="26"/>
          <w:szCs w:val="26"/>
          <w:lang w:eastAsia="en-US"/>
        </w:rPr>
        <w:t xml:space="preserve"> согласно подпункту 1 </w:t>
      </w:r>
      <w:r w:rsidR="00C73C3C">
        <w:rPr>
          <w:rFonts w:eastAsia="Calibri"/>
          <w:sz w:val="26"/>
          <w:szCs w:val="26"/>
          <w:lang w:eastAsia="en-US"/>
        </w:rPr>
        <w:t xml:space="preserve">пункта 3 </w:t>
      </w:r>
      <w:r w:rsidR="002D2CAE">
        <w:rPr>
          <w:rFonts w:eastAsia="Calibri"/>
          <w:sz w:val="26"/>
          <w:szCs w:val="26"/>
          <w:lang w:eastAsia="en-US"/>
        </w:rPr>
        <w:t xml:space="preserve">настоящего Порядка, </w:t>
      </w:r>
      <w:r>
        <w:rPr>
          <w:rFonts w:eastAsia="Calibri"/>
          <w:sz w:val="26"/>
          <w:szCs w:val="26"/>
          <w:lang w:eastAsia="en-US"/>
        </w:rPr>
        <w:t xml:space="preserve">является </w:t>
      </w:r>
      <w:r w:rsidR="002D2CAE">
        <w:rPr>
          <w:rFonts w:eastAsia="Calibri"/>
          <w:sz w:val="26"/>
          <w:szCs w:val="26"/>
          <w:lang w:eastAsia="en-US"/>
        </w:rPr>
        <w:t>постановлени</w:t>
      </w:r>
      <w:r>
        <w:rPr>
          <w:rFonts w:eastAsia="Calibri"/>
          <w:sz w:val="26"/>
          <w:szCs w:val="26"/>
          <w:lang w:eastAsia="en-US"/>
        </w:rPr>
        <w:t>е</w:t>
      </w:r>
      <w:r w:rsidR="002D2CAE">
        <w:rPr>
          <w:rFonts w:eastAsia="Calibri"/>
          <w:sz w:val="26"/>
          <w:szCs w:val="26"/>
          <w:lang w:eastAsia="en-US"/>
        </w:rPr>
        <w:t xml:space="preserve"> администрации об осуществлении выплат</w:t>
      </w:r>
      <w:r>
        <w:rPr>
          <w:rFonts w:eastAsia="Calibri"/>
          <w:sz w:val="26"/>
          <w:szCs w:val="26"/>
          <w:lang w:eastAsia="en-US"/>
        </w:rPr>
        <w:t>ы</w:t>
      </w:r>
      <w:r w:rsidR="002D2CAE">
        <w:rPr>
          <w:rFonts w:eastAsia="Calibri"/>
          <w:sz w:val="26"/>
          <w:szCs w:val="26"/>
          <w:lang w:eastAsia="en-US"/>
        </w:rPr>
        <w:t xml:space="preserve"> </w:t>
      </w:r>
      <w:r w:rsidR="002D2CAE" w:rsidRPr="00032B20">
        <w:rPr>
          <w:sz w:val="26"/>
          <w:szCs w:val="26"/>
        </w:rPr>
        <w:t>стимулирующего характера руководител</w:t>
      </w:r>
      <w:r>
        <w:rPr>
          <w:sz w:val="26"/>
          <w:szCs w:val="26"/>
        </w:rPr>
        <w:t>ю</w:t>
      </w:r>
      <w:r w:rsidR="002D2CAE">
        <w:rPr>
          <w:sz w:val="26"/>
          <w:szCs w:val="26"/>
        </w:rPr>
        <w:t xml:space="preserve"> </w:t>
      </w:r>
      <w:r w:rsidR="002D2CAE" w:rsidRPr="00032B20">
        <w:rPr>
          <w:sz w:val="26"/>
          <w:szCs w:val="26"/>
        </w:rPr>
        <w:t>исполнительно-распорядительн</w:t>
      </w:r>
      <w:r>
        <w:rPr>
          <w:sz w:val="26"/>
          <w:szCs w:val="26"/>
        </w:rPr>
        <w:t>ого</w:t>
      </w:r>
      <w:r w:rsidR="002D2CAE" w:rsidRPr="00032B20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="002D2CAE">
        <w:rPr>
          <w:sz w:val="26"/>
          <w:szCs w:val="26"/>
        </w:rPr>
        <w:t xml:space="preserve"> соответствующ</w:t>
      </w:r>
      <w:r>
        <w:rPr>
          <w:sz w:val="26"/>
          <w:szCs w:val="26"/>
        </w:rPr>
        <w:t>его</w:t>
      </w:r>
      <w:r w:rsidR="002D2CAE">
        <w:rPr>
          <w:sz w:val="26"/>
          <w:szCs w:val="26"/>
        </w:rPr>
        <w:t xml:space="preserve"> </w:t>
      </w:r>
      <w:r w:rsidR="002D2CAE" w:rsidRPr="00032B20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="008A3550">
        <w:rPr>
          <w:sz w:val="26"/>
          <w:szCs w:val="26"/>
        </w:rPr>
        <w:t>.</w:t>
      </w:r>
    </w:p>
    <w:p w:rsidR="008A3550" w:rsidRDefault="008A3550" w:rsidP="008A3550">
      <w:pPr>
        <w:pStyle w:val="a7"/>
        <w:numPr>
          <w:ilvl w:val="0"/>
          <w:numId w:val="9"/>
        </w:numPr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8A3550">
        <w:rPr>
          <w:sz w:val="26"/>
          <w:szCs w:val="26"/>
        </w:rPr>
        <w:t>П</w:t>
      </w:r>
      <w:r>
        <w:rPr>
          <w:sz w:val="26"/>
          <w:szCs w:val="26"/>
        </w:rPr>
        <w:t xml:space="preserve">еречисление </w:t>
      </w:r>
      <w:r w:rsidRPr="002D2CAE">
        <w:rPr>
          <w:rFonts w:eastAsia="Calibri"/>
          <w:sz w:val="26"/>
          <w:szCs w:val="26"/>
          <w:lang w:eastAsia="en-US"/>
        </w:rPr>
        <w:t>в бюджет</w:t>
      </w:r>
      <w:r>
        <w:rPr>
          <w:rFonts w:eastAsia="Calibri"/>
          <w:sz w:val="26"/>
          <w:szCs w:val="26"/>
          <w:lang w:eastAsia="en-US"/>
        </w:rPr>
        <w:t>ы</w:t>
      </w:r>
      <w:r w:rsidRPr="002D2CAE">
        <w:rPr>
          <w:rFonts w:eastAsia="Calibri"/>
          <w:sz w:val="26"/>
          <w:szCs w:val="26"/>
          <w:lang w:eastAsia="en-US"/>
        </w:rPr>
        <w:t xml:space="preserve"> поселени</w:t>
      </w:r>
      <w:r>
        <w:rPr>
          <w:rFonts w:eastAsia="Calibri"/>
          <w:sz w:val="26"/>
          <w:szCs w:val="26"/>
          <w:lang w:eastAsia="en-US"/>
        </w:rPr>
        <w:t>й</w:t>
      </w:r>
      <w:r w:rsidR="00C73C3C">
        <w:rPr>
          <w:rFonts w:eastAsia="Calibri"/>
          <w:sz w:val="26"/>
          <w:szCs w:val="26"/>
          <w:lang w:eastAsia="en-US"/>
        </w:rPr>
        <w:t xml:space="preserve"> </w:t>
      </w:r>
      <w:r w:rsidRPr="002D2CAE">
        <w:rPr>
          <w:rFonts w:eastAsia="Calibri"/>
          <w:sz w:val="26"/>
          <w:szCs w:val="26"/>
          <w:lang w:eastAsia="en-US"/>
        </w:rPr>
        <w:t>в течение соответствующего финансового года</w:t>
      </w:r>
      <w:r>
        <w:rPr>
          <w:rFonts w:eastAsia="Calibri"/>
          <w:sz w:val="26"/>
          <w:szCs w:val="26"/>
          <w:lang w:eastAsia="en-US"/>
        </w:rPr>
        <w:t xml:space="preserve"> части средств </w:t>
      </w:r>
      <w:r>
        <w:rPr>
          <w:sz w:val="26"/>
          <w:szCs w:val="26"/>
        </w:rPr>
        <w:t>и</w:t>
      </w:r>
      <w:r w:rsidRPr="008F4B50">
        <w:rPr>
          <w:sz w:val="26"/>
          <w:szCs w:val="26"/>
        </w:rPr>
        <w:t>н</w:t>
      </w:r>
      <w:r>
        <w:rPr>
          <w:sz w:val="26"/>
          <w:szCs w:val="26"/>
        </w:rPr>
        <w:t>ых</w:t>
      </w:r>
      <w:r w:rsidRPr="008F4B50">
        <w:rPr>
          <w:sz w:val="26"/>
          <w:szCs w:val="26"/>
        </w:rPr>
        <w:t xml:space="preserve"> межбюджетн</w:t>
      </w:r>
      <w:r>
        <w:rPr>
          <w:sz w:val="26"/>
          <w:szCs w:val="26"/>
        </w:rPr>
        <w:t>ых</w:t>
      </w:r>
      <w:r w:rsidRPr="008F4B50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>ов</w:t>
      </w:r>
      <w:r w:rsidRPr="008F4B50">
        <w:rPr>
          <w:sz w:val="26"/>
          <w:szCs w:val="26"/>
        </w:rPr>
        <w:t xml:space="preserve"> на осуществление выплат стимулирующего характера</w:t>
      </w:r>
      <w:r>
        <w:rPr>
          <w:sz w:val="26"/>
          <w:szCs w:val="26"/>
        </w:rPr>
        <w:t xml:space="preserve">, </w:t>
      </w:r>
      <w:r>
        <w:rPr>
          <w:rFonts w:eastAsia="Calibri"/>
          <w:sz w:val="26"/>
          <w:szCs w:val="26"/>
          <w:lang w:eastAsia="en-US"/>
        </w:rPr>
        <w:t xml:space="preserve">распределенных согласно подпункту 1 </w:t>
      </w:r>
      <w:r w:rsidR="00C73C3C">
        <w:rPr>
          <w:rFonts w:eastAsia="Calibri"/>
          <w:sz w:val="26"/>
          <w:szCs w:val="26"/>
          <w:lang w:eastAsia="en-US"/>
        </w:rPr>
        <w:t xml:space="preserve">пункта 3 </w:t>
      </w:r>
      <w:r>
        <w:rPr>
          <w:rFonts w:eastAsia="Calibri"/>
          <w:sz w:val="26"/>
          <w:szCs w:val="26"/>
          <w:lang w:eastAsia="en-US"/>
        </w:rPr>
        <w:t xml:space="preserve">настоящего Порядка, </w:t>
      </w:r>
      <w:r w:rsidRPr="008A3550">
        <w:rPr>
          <w:sz w:val="26"/>
          <w:szCs w:val="26"/>
        </w:rPr>
        <w:t xml:space="preserve">осуществляется </w:t>
      </w:r>
      <w:r w:rsidR="00CC7D78" w:rsidRPr="007A1DF4">
        <w:rPr>
          <w:sz w:val="26"/>
          <w:szCs w:val="26"/>
        </w:rPr>
        <w:t>Отдел</w:t>
      </w:r>
      <w:r w:rsidR="00CC7D78">
        <w:rPr>
          <w:sz w:val="26"/>
          <w:szCs w:val="26"/>
        </w:rPr>
        <w:t>ом</w:t>
      </w:r>
      <w:r w:rsidR="00CC7D78" w:rsidRPr="007A1DF4">
        <w:rPr>
          <w:sz w:val="26"/>
          <w:szCs w:val="26"/>
        </w:rPr>
        <w:t xml:space="preserve"> финансов администрации </w:t>
      </w:r>
      <w:r w:rsidRPr="008A3550">
        <w:rPr>
          <w:sz w:val="26"/>
          <w:szCs w:val="26"/>
        </w:rPr>
        <w:t xml:space="preserve">в срок не позднее 10 календарных дней со дня издания </w:t>
      </w:r>
      <w:r w:rsidRPr="008A3550">
        <w:rPr>
          <w:rFonts w:eastAsia="Calibri"/>
          <w:sz w:val="26"/>
          <w:szCs w:val="26"/>
          <w:lang w:eastAsia="en-US"/>
        </w:rPr>
        <w:t xml:space="preserve">постановления администрации, указанного в пункте </w:t>
      </w:r>
      <w:r w:rsidR="00C15D33">
        <w:rPr>
          <w:rFonts w:eastAsia="Calibri"/>
          <w:sz w:val="26"/>
          <w:szCs w:val="26"/>
          <w:lang w:eastAsia="en-US"/>
        </w:rPr>
        <w:t>10</w:t>
      </w:r>
      <w:r w:rsidRPr="008A3550">
        <w:rPr>
          <w:rFonts w:eastAsia="Calibri"/>
          <w:sz w:val="26"/>
          <w:szCs w:val="26"/>
          <w:lang w:eastAsia="en-US"/>
        </w:rPr>
        <w:t xml:space="preserve"> настоящего Положения.</w:t>
      </w:r>
    </w:p>
    <w:p w:rsidR="00876A2C" w:rsidRPr="0056586F" w:rsidRDefault="00876A2C" w:rsidP="0056586F">
      <w:pPr>
        <w:pStyle w:val="a7"/>
        <w:numPr>
          <w:ilvl w:val="0"/>
          <w:numId w:val="9"/>
        </w:numPr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56586F">
        <w:rPr>
          <w:color w:val="000000"/>
          <w:spacing w:val="3"/>
          <w:sz w:val="26"/>
          <w:szCs w:val="26"/>
        </w:rPr>
        <w:t xml:space="preserve">Не использованный на 1 января текущего финансового года остаток иных межбюджетных трансфертов </w:t>
      </w:r>
      <w:r w:rsidR="0056586F" w:rsidRPr="0056586F">
        <w:rPr>
          <w:sz w:val="26"/>
          <w:szCs w:val="26"/>
        </w:rPr>
        <w:t>на осуществление выплат стимулирующего характера</w:t>
      </w:r>
      <w:r w:rsidR="00C73C3C">
        <w:rPr>
          <w:sz w:val="26"/>
          <w:szCs w:val="26"/>
        </w:rPr>
        <w:t xml:space="preserve">, </w:t>
      </w:r>
      <w:r w:rsidR="00C73C3C">
        <w:rPr>
          <w:rFonts w:eastAsia="Calibri"/>
          <w:sz w:val="26"/>
          <w:szCs w:val="26"/>
          <w:lang w:eastAsia="en-US"/>
        </w:rPr>
        <w:t xml:space="preserve">распределенных согласно подпункту 1 пункта 3 настоящего Порядка, </w:t>
      </w:r>
      <w:r w:rsidR="0056586F" w:rsidRPr="0056586F">
        <w:rPr>
          <w:color w:val="000000"/>
          <w:spacing w:val="3"/>
          <w:sz w:val="26"/>
          <w:szCs w:val="26"/>
        </w:rPr>
        <w:t xml:space="preserve">не подлежит перечислению </w:t>
      </w:r>
      <w:r w:rsidR="0056586F" w:rsidRPr="0056586F">
        <w:rPr>
          <w:rFonts w:eastAsia="Calibri"/>
          <w:sz w:val="26"/>
          <w:szCs w:val="26"/>
          <w:lang w:eastAsia="en-US"/>
        </w:rPr>
        <w:t>в бюджеты поселений.</w:t>
      </w:r>
    </w:p>
    <w:sectPr w:rsidR="00876A2C" w:rsidRPr="0056586F" w:rsidSect="00367591">
      <w:headerReference w:type="default" r:id="rId10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EB" w:rsidRDefault="004F30EB" w:rsidP="00F60D2F">
      <w:r>
        <w:separator/>
      </w:r>
    </w:p>
  </w:endnote>
  <w:endnote w:type="continuationSeparator" w:id="0">
    <w:p w:rsidR="004F30EB" w:rsidRDefault="004F30EB" w:rsidP="00F6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EB" w:rsidRDefault="004F30EB" w:rsidP="00F60D2F">
      <w:r>
        <w:separator/>
      </w:r>
    </w:p>
  </w:footnote>
  <w:footnote w:type="continuationSeparator" w:id="0">
    <w:p w:rsidR="004F30EB" w:rsidRDefault="004F30EB" w:rsidP="00F60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921394"/>
      <w:docPartObj>
        <w:docPartGallery w:val="Page Numbers (Top of Page)"/>
        <w:docPartUnique/>
      </w:docPartObj>
    </w:sdtPr>
    <w:sdtEndPr/>
    <w:sdtContent>
      <w:p w:rsidR="00F60D2F" w:rsidRDefault="00F60D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E80">
          <w:rPr>
            <w:noProof/>
          </w:rPr>
          <w:t>4</w:t>
        </w:r>
        <w:r>
          <w:fldChar w:fldCharType="end"/>
        </w:r>
      </w:p>
    </w:sdtContent>
  </w:sdt>
  <w:p w:rsidR="00F60D2F" w:rsidRDefault="00F60D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5DF"/>
    <w:multiLevelType w:val="hybridMultilevel"/>
    <w:tmpl w:val="96D85016"/>
    <w:lvl w:ilvl="0" w:tplc="F9F617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D6F3D"/>
    <w:multiLevelType w:val="multilevel"/>
    <w:tmpl w:val="AC140B7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2">
    <w:nsid w:val="15A6261B"/>
    <w:multiLevelType w:val="hybridMultilevel"/>
    <w:tmpl w:val="09E626CA"/>
    <w:lvl w:ilvl="0" w:tplc="D97CEF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4D6E04"/>
    <w:multiLevelType w:val="hybridMultilevel"/>
    <w:tmpl w:val="984E7FD0"/>
    <w:lvl w:ilvl="0" w:tplc="021E96A4">
      <w:start w:val="1"/>
      <w:numFmt w:val="decimal"/>
      <w:lvlText w:val="2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E2EE6"/>
    <w:multiLevelType w:val="multilevel"/>
    <w:tmpl w:val="D946055C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5">
    <w:nsid w:val="2FF44E40"/>
    <w:multiLevelType w:val="multilevel"/>
    <w:tmpl w:val="4B1CC684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6">
    <w:nsid w:val="30D47900"/>
    <w:multiLevelType w:val="hybridMultilevel"/>
    <w:tmpl w:val="0A467584"/>
    <w:lvl w:ilvl="0" w:tplc="897CC5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7500C5"/>
    <w:multiLevelType w:val="multilevel"/>
    <w:tmpl w:val="DA18806A"/>
    <w:lvl w:ilvl="0">
      <w:start w:val="1"/>
      <w:numFmt w:val="decimal"/>
      <w:lvlText w:val="%1.1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5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8">
    <w:nsid w:val="447B640E"/>
    <w:multiLevelType w:val="hybridMultilevel"/>
    <w:tmpl w:val="DA18433C"/>
    <w:lvl w:ilvl="0" w:tplc="C3A4F8E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75326"/>
    <w:multiLevelType w:val="hybridMultilevel"/>
    <w:tmpl w:val="0ECE62E2"/>
    <w:lvl w:ilvl="0" w:tplc="29EEE2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E17550"/>
    <w:multiLevelType w:val="multilevel"/>
    <w:tmpl w:val="CD608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777F138F"/>
    <w:multiLevelType w:val="multilevel"/>
    <w:tmpl w:val="CC403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2"/>
  </w:num>
  <w:num w:numId="9">
    <w:abstractNumId w:val="9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F8"/>
    <w:rsid w:val="000064F6"/>
    <w:rsid w:val="000157FA"/>
    <w:rsid w:val="00017CC6"/>
    <w:rsid w:val="000261AF"/>
    <w:rsid w:val="00032B20"/>
    <w:rsid w:val="00040E9B"/>
    <w:rsid w:val="000434AE"/>
    <w:rsid w:val="0005796C"/>
    <w:rsid w:val="000616D0"/>
    <w:rsid w:val="00096901"/>
    <w:rsid w:val="000A0085"/>
    <w:rsid w:val="000A2EFF"/>
    <w:rsid w:val="000C2204"/>
    <w:rsid w:val="000C2E8E"/>
    <w:rsid w:val="000C690A"/>
    <w:rsid w:val="000D245A"/>
    <w:rsid w:val="000D438D"/>
    <w:rsid w:val="000F1498"/>
    <w:rsid w:val="001027FD"/>
    <w:rsid w:val="00103C01"/>
    <w:rsid w:val="0015056C"/>
    <w:rsid w:val="00153217"/>
    <w:rsid w:val="0017240D"/>
    <w:rsid w:val="001854C7"/>
    <w:rsid w:val="00196AD7"/>
    <w:rsid w:val="001A358D"/>
    <w:rsid w:val="001A3DFB"/>
    <w:rsid w:val="001B5B60"/>
    <w:rsid w:val="001D0287"/>
    <w:rsid w:val="00200EE8"/>
    <w:rsid w:val="00202646"/>
    <w:rsid w:val="0021492A"/>
    <w:rsid w:val="00214D79"/>
    <w:rsid w:val="00226206"/>
    <w:rsid w:val="002444A3"/>
    <w:rsid w:val="002457BA"/>
    <w:rsid w:val="00277025"/>
    <w:rsid w:val="0028167A"/>
    <w:rsid w:val="00283B64"/>
    <w:rsid w:val="00296DEF"/>
    <w:rsid w:val="002A115D"/>
    <w:rsid w:val="002A62CA"/>
    <w:rsid w:val="002B18DA"/>
    <w:rsid w:val="002B4901"/>
    <w:rsid w:val="002D098C"/>
    <w:rsid w:val="002D2CAE"/>
    <w:rsid w:val="002F1AF8"/>
    <w:rsid w:val="00302E2C"/>
    <w:rsid w:val="00320A22"/>
    <w:rsid w:val="003232E1"/>
    <w:rsid w:val="00342E52"/>
    <w:rsid w:val="00356E45"/>
    <w:rsid w:val="00360ECE"/>
    <w:rsid w:val="00367591"/>
    <w:rsid w:val="00376280"/>
    <w:rsid w:val="003901A1"/>
    <w:rsid w:val="003A0C73"/>
    <w:rsid w:val="003B27F5"/>
    <w:rsid w:val="003B67CE"/>
    <w:rsid w:val="003C0B8D"/>
    <w:rsid w:val="003D2FCF"/>
    <w:rsid w:val="003D6556"/>
    <w:rsid w:val="003F1AA4"/>
    <w:rsid w:val="0043149C"/>
    <w:rsid w:val="0044197D"/>
    <w:rsid w:val="00442E5E"/>
    <w:rsid w:val="004529AD"/>
    <w:rsid w:val="00497FA4"/>
    <w:rsid w:val="004B7244"/>
    <w:rsid w:val="004D0149"/>
    <w:rsid w:val="004D148D"/>
    <w:rsid w:val="004D1507"/>
    <w:rsid w:val="004F0E2C"/>
    <w:rsid w:val="004F30EB"/>
    <w:rsid w:val="00502363"/>
    <w:rsid w:val="005033DB"/>
    <w:rsid w:val="00517B98"/>
    <w:rsid w:val="00517D61"/>
    <w:rsid w:val="00520394"/>
    <w:rsid w:val="005238B4"/>
    <w:rsid w:val="00527796"/>
    <w:rsid w:val="005324E8"/>
    <w:rsid w:val="00534E04"/>
    <w:rsid w:val="0056586F"/>
    <w:rsid w:val="00571662"/>
    <w:rsid w:val="00591A3B"/>
    <w:rsid w:val="005B3BC1"/>
    <w:rsid w:val="005B68ED"/>
    <w:rsid w:val="005E1A2C"/>
    <w:rsid w:val="00601055"/>
    <w:rsid w:val="00601864"/>
    <w:rsid w:val="00611495"/>
    <w:rsid w:val="00615355"/>
    <w:rsid w:val="00616F45"/>
    <w:rsid w:val="0065463B"/>
    <w:rsid w:val="0065714F"/>
    <w:rsid w:val="0066409B"/>
    <w:rsid w:val="006830E5"/>
    <w:rsid w:val="006A3206"/>
    <w:rsid w:val="006B0523"/>
    <w:rsid w:val="006B1212"/>
    <w:rsid w:val="006B568F"/>
    <w:rsid w:val="006C1889"/>
    <w:rsid w:val="006C6C0A"/>
    <w:rsid w:val="006D2BD6"/>
    <w:rsid w:val="006E0383"/>
    <w:rsid w:val="006E17A9"/>
    <w:rsid w:val="006E36DF"/>
    <w:rsid w:val="006F1A58"/>
    <w:rsid w:val="006F5159"/>
    <w:rsid w:val="006F5423"/>
    <w:rsid w:val="00702B04"/>
    <w:rsid w:val="0071223D"/>
    <w:rsid w:val="0071308E"/>
    <w:rsid w:val="007144F7"/>
    <w:rsid w:val="00715D25"/>
    <w:rsid w:val="00726511"/>
    <w:rsid w:val="00730A81"/>
    <w:rsid w:val="007400B1"/>
    <w:rsid w:val="00744CD7"/>
    <w:rsid w:val="00747345"/>
    <w:rsid w:val="007502DD"/>
    <w:rsid w:val="00773866"/>
    <w:rsid w:val="00780898"/>
    <w:rsid w:val="00781CA8"/>
    <w:rsid w:val="00782D71"/>
    <w:rsid w:val="00783CC5"/>
    <w:rsid w:val="0078520F"/>
    <w:rsid w:val="0078539A"/>
    <w:rsid w:val="00785B08"/>
    <w:rsid w:val="00790BEF"/>
    <w:rsid w:val="007A1DF4"/>
    <w:rsid w:val="007C5A20"/>
    <w:rsid w:val="007C6638"/>
    <w:rsid w:val="007D1A84"/>
    <w:rsid w:val="007D3FFF"/>
    <w:rsid w:val="007E5C56"/>
    <w:rsid w:val="007F51DC"/>
    <w:rsid w:val="0080205E"/>
    <w:rsid w:val="00811AF6"/>
    <w:rsid w:val="00836699"/>
    <w:rsid w:val="00874168"/>
    <w:rsid w:val="00876A2C"/>
    <w:rsid w:val="008854F1"/>
    <w:rsid w:val="00886BDB"/>
    <w:rsid w:val="0089714C"/>
    <w:rsid w:val="008A11D1"/>
    <w:rsid w:val="008A3550"/>
    <w:rsid w:val="008B46B5"/>
    <w:rsid w:val="008D5A83"/>
    <w:rsid w:val="008F03E1"/>
    <w:rsid w:val="008F4B50"/>
    <w:rsid w:val="009239E8"/>
    <w:rsid w:val="0095425E"/>
    <w:rsid w:val="0095587C"/>
    <w:rsid w:val="00965EFC"/>
    <w:rsid w:val="009A0328"/>
    <w:rsid w:val="009A7CD8"/>
    <w:rsid w:val="009C05DC"/>
    <w:rsid w:val="009C1D3C"/>
    <w:rsid w:val="009C4225"/>
    <w:rsid w:val="009E2115"/>
    <w:rsid w:val="009E2766"/>
    <w:rsid w:val="009F4A6B"/>
    <w:rsid w:val="009F7B9A"/>
    <w:rsid w:val="00A002DE"/>
    <w:rsid w:val="00A04AD5"/>
    <w:rsid w:val="00A255E3"/>
    <w:rsid w:val="00A562FB"/>
    <w:rsid w:val="00A6186B"/>
    <w:rsid w:val="00A646EF"/>
    <w:rsid w:val="00AB334B"/>
    <w:rsid w:val="00AC6D3C"/>
    <w:rsid w:val="00AD083E"/>
    <w:rsid w:val="00AF1888"/>
    <w:rsid w:val="00B0572C"/>
    <w:rsid w:val="00B20267"/>
    <w:rsid w:val="00B22C56"/>
    <w:rsid w:val="00B261A9"/>
    <w:rsid w:val="00B31E63"/>
    <w:rsid w:val="00B3347C"/>
    <w:rsid w:val="00B35DB3"/>
    <w:rsid w:val="00B41156"/>
    <w:rsid w:val="00B6248D"/>
    <w:rsid w:val="00B65CCE"/>
    <w:rsid w:val="00B76FE7"/>
    <w:rsid w:val="00B81485"/>
    <w:rsid w:val="00B8796E"/>
    <w:rsid w:val="00B94B4E"/>
    <w:rsid w:val="00BA690F"/>
    <w:rsid w:val="00BA7D58"/>
    <w:rsid w:val="00BD0863"/>
    <w:rsid w:val="00BE7F54"/>
    <w:rsid w:val="00BF0227"/>
    <w:rsid w:val="00C044CD"/>
    <w:rsid w:val="00C10B8B"/>
    <w:rsid w:val="00C15D33"/>
    <w:rsid w:val="00C23358"/>
    <w:rsid w:val="00C450E1"/>
    <w:rsid w:val="00C45C0A"/>
    <w:rsid w:val="00C520FF"/>
    <w:rsid w:val="00C52954"/>
    <w:rsid w:val="00C55BCD"/>
    <w:rsid w:val="00C73C3C"/>
    <w:rsid w:val="00C7613C"/>
    <w:rsid w:val="00C76C3C"/>
    <w:rsid w:val="00C930D7"/>
    <w:rsid w:val="00C948FE"/>
    <w:rsid w:val="00CB45D1"/>
    <w:rsid w:val="00CB542A"/>
    <w:rsid w:val="00CB70F8"/>
    <w:rsid w:val="00CC732F"/>
    <w:rsid w:val="00CC7D78"/>
    <w:rsid w:val="00CE7B62"/>
    <w:rsid w:val="00CF4A1C"/>
    <w:rsid w:val="00D008E0"/>
    <w:rsid w:val="00D10FA4"/>
    <w:rsid w:val="00D1548A"/>
    <w:rsid w:val="00D24ACF"/>
    <w:rsid w:val="00D3115A"/>
    <w:rsid w:val="00D36B1E"/>
    <w:rsid w:val="00D42039"/>
    <w:rsid w:val="00D4427D"/>
    <w:rsid w:val="00D70833"/>
    <w:rsid w:val="00D835E8"/>
    <w:rsid w:val="00D85031"/>
    <w:rsid w:val="00DA0E6C"/>
    <w:rsid w:val="00DA7A74"/>
    <w:rsid w:val="00DB39E6"/>
    <w:rsid w:val="00DB41E7"/>
    <w:rsid w:val="00DC0F26"/>
    <w:rsid w:val="00DF044B"/>
    <w:rsid w:val="00DF2C3B"/>
    <w:rsid w:val="00E02A8F"/>
    <w:rsid w:val="00E04DF8"/>
    <w:rsid w:val="00E100DB"/>
    <w:rsid w:val="00E3045E"/>
    <w:rsid w:val="00E33544"/>
    <w:rsid w:val="00E35D70"/>
    <w:rsid w:val="00E40E80"/>
    <w:rsid w:val="00E42AC1"/>
    <w:rsid w:val="00E46B6F"/>
    <w:rsid w:val="00E55962"/>
    <w:rsid w:val="00E82CCC"/>
    <w:rsid w:val="00E87D2D"/>
    <w:rsid w:val="00EA3CD2"/>
    <w:rsid w:val="00EA3D87"/>
    <w:rsid w:val="00EA45B4"/>
    <w:rsid w:val="00EA6830"/>
    <w:rsid w:val="00EA7EC6"/>
    <w:rsid w:val="00EB6F45"/>
    <w:rsid w:val="00EB787E"/>
    <w:rsid w:val="00ED00C3"/>
    <w:rsid w:val="00ED30A1"/>
    <w:rsid w:val="00EE34D5"/>
    <w:rsid w:val="00EF235A"/>
    <w:rsid w:val="00F15D1D"/>
    <w:rsid w:val="00F31454"/>
    <w:rsid w:val="00F40DD1"/>
    <w:rsid w:val="00F50CD9"/>
    <w:rsid w:val="00F60D2F"/>
    <w:rsid w:val="00F7176B"/>
    <w:rsid w:val="00F95A15"/>
    <w:rsid w:val="00F9722D"/>
    <w:rsid w:val="00FA383D"/>
    <w:rsid w:val="00FB7A5D"/>
    <w:rsid w:val="00FD157E"/>
    <w:rsid w:val="00FD6AA3"/>
    <w:rsid w:val="00FD7FBA"/>
    <w:rsid w:val="00FE2BBB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76A2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63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50E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60D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0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0D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7A1DF4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7A1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character" w:customStyle="1" w:styleId="40">
    <w:name w:val="Заголовок 4 Знак"/>
    <w:basedOn w:val="a0"/>
    <w:link w:val="4"/>
    <w:uiPriority w:val="9"/>
    <w:rsid w:val="00876A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876A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76A2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63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50E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60D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0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0D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7A1DF4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7A1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character" w:customStyle="1" w:styleId="40">
    <w:name w:val="Заголовок 4 Знак"/>
    <w:basedOn w:val="a0"/>
    <w:link w:val="4"/>
    <w:uiPriority w:val="9"/>
    <w:rsid w:val="00876A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876A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A48B-FC6D-4185-8129-27311422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Главный бухгалтер</cp:lastModifiedBy>
  <cp:revision>7</cp:revision>
  <cp:lastPrinted>2020-12-23T07:07:00Z</cp:lastPrinted>
  <dcterms:created xsi:type="dcterms:W3CDTF">2020-12-23T07:03:00Z</dcterms:created>
  <dcterms:modified xsi:type="dcterms:W3CDTF">2020-12-23T11:48:00Z</dcterms:modified>
</cp:coreProperties>
</file>