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2D" w:rsidRPr="001D113B" w:rsidRDefault="006B742D" w:rsidP="006B742D">
      <w:pPr>
        <w:spacing w:after="0" w:line="240" w:lineRule="auto"/>
        <w:ind w:right="-469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Описание: 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2D" w:rsidRPr="001D113B" w:rsidRDefault="006B742D" w:rsidP="006B742D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D113B">
        <w:rPr>
          <w:rFonts w:ascii="Times New Roman" w:hAnsi="Times New Roman"/>
          <w:b/>
          <w:sz w:val="26"/>
          <w:szCs w:val="26"/>
          <w:lang w:eastAsia="ru-RU"/>
        </w:rPr>
        <w:t>Администрация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D113B">
        <w:rPr>
          <w:rFonts w:ascii="Times New Roman" w:hAnsi="Times New Roman"/>
          <w:b/>
          <w:sz w:val="26"/>
          <w:szCs w:val="26"/>
          <w:lang w:eastAsia="ru-RU"/>
        </w:rPr>
        <w:t>(исполнительно-распорядительный орган)</w:t>
      </w:r>
    </w:p>
    <w:p w:rsidR="006B742D" w:rsidRPr="001D113B" w:rsidRDefault="006B742D" w:rsidP="006B742D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1D113B">
        <w:rPr>
          <w:rFonts w:ascii="Times New Roman" w:hAnsi="Times New Roman"/>
          <w:b/>
          <w:sz w:val="26"/>
          <w:szCs w:val="26"/>
          <w:lang w:eastAsia="ru-RU"/>
        </w:rPr>
        <w:t>муниципального района «Ферзиковский район»</w:t>
      </w:r>
    </w:p>
    <w:p w:rsidR="006B742D" w:rsidRPr="001D113B" w:rsidRDefault="006B742D" w:rsidP="006B742D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1D113B">
        <w:rPr>
          <w:rFonts w:ascii="Times New Roman" w:hAnsi="Times New Roman"/>
          <w:b/>
          <w:sz w:val="36"/>
          <w:szCs w:val="20"/>
          <w:lang w:eastAsia="ru-RU"/>
        </w:rPr>
        <w:t>Калужской области</w:t>
      </w:r>
    </w:p>
    <w:p w:rsidR="006B742D" w:rsidRPr="001D113B" w:rsidRDefault="006B742D" w:rsidP="006B742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1D113B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5770B" w:rsidRDefault="006B742D" w:rsidP="006B7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113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F4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D73" w:rsidRPr="00CF4D73">
        <w:rPr>
          <w:rFonts w:ascii="Times New Roman" w:hAnsi="Times New Roman"/>
          <w:sz w:val="24"/>
          <w:szCs w:val="24"/>
          <w:u w:val="single"/>
          <w:lang w:eastAsia="ru-RU"/>
        </w:rPr>
        <w:t>27</w:t>
      </w:r>
      <w:r w:rsidR="006643EA" w:rsidRPr="00CF4D73">
        <w:rPr>
          <w:rFonts w:ascii="Times New Roman" w:hAnsi="Times New Roman"/>
          <w:u w:val="single"/>
          <w:lang w:eastAsia="ru-RU"/>
        </w:rPr>
        <w:t xml:space="preserve"> </w:t>
      </w:r>
      <w:r w:rsidR="0015770B" w:rsidRPr="00CF4D73">
        <w:rPr>
          <w:rFonts w:ascii="Times New Roman" w:hAnsi="Times New Roman"/>
          <w:u w:val="single"/>
          <w:lang w:eastAsia="ru-RU"/>
        </w:rPr>
        <w:t>декабря</w:t>
      </w:r>
      <w:r w:rsidR="0015770B">
        <w:rPr>
          <w:rFonts w:ascii="Times New Roman" w:hAnsi="Times New Roman"/>
          <w:u w:val="single"/>
          <w:lang w:eastAsia="ru-RU"/>
        </w:rPr>
        <w:t xml:space="preserve"> </w:t>
      </w:r>
      <w:r w:rsidRPr="001D113B">
        <w:rPr>
          <w:rFonts w:ascii="Times New Roman" w:hAnsi="Times New Roman"/>
          <w:sz w:val="24"/>
          <w:szCs w:val="24"/>
          <w:u w:val="single"/>
          <w:lang w:eastAsia="ru-RU"/>
        </w:rPr>
        <w:t>201</w:t>
      </w:r>
      <w:r w:rsidR="0015770B"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1D113B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Pr="001D113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D113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1D113B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1D11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№  </w:t>
      </w:r>
      <w:r w:rsidR="00CF4D73">
        <w:rPr>
          <w:rFonts w:ascii="Times New Roman" w:hAnsi="Times New Roman"/>
          <w:sz w:val="24"/>
          <w:szCs w:val="24"/>
          <w:lang w:eastAsia="ru-RU"/>
        </w:rPr>
        <w:t>749</w:t>
      </w:r>
    </w:p>
    <w:p w:rsidR="006B742D" w:rsidRPr="001D113B" w:rsidRDefault="006B742D" w:rsidP="006B7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D113B">
        <w:rPr>
          <w:rFonts w:ascii="Times New Roman" w:hAnsi="Times New Roman"/>
          <w:b/>
          <w:sz w:val="26"/>
          <w:szCs w:val="26"/>
          <w:lang w:eastAsia="ru-RU"/>
        </w:rPr>
        <w:t>п. Ферзиково</w:t>
      </w:r>
    </w:p>
    <w:p w:rsidR="006B742D" w:rsidRPr="001D113B" w:rsidRDefault="006B742D" w:rsidP="006B742D">
      <w:pPr>
        <w:tabs>
          <w:tab w:val="left" w:pos="3544"/>
          <w:tab w:val="left" w:pos="4678"/>
          <w:tab w:val="left" w:pos="4962"/>
          <w:tab w:val="left" w:pos="5103"/>
          <w:tab w:val="left" w:pos="5245"/>
        </w:tabs>
        <w:spacing w:after="0" w:line="240" w:lineRule="auto"/>
        <w:ind w:right="4536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B742D" w:rsidRDefault="006B742D" w:rsidP="006B742D">
      <w:pPr>
        <w:tabs>
          <w:tab w:val="left" w:pos="4820"/>
          <w:tab w:val="left" w:pos="5670"/>
        </w:tabs>
        <w:spacing w:after="0" w:line="240" w:lineRule="auto"/>
        <w:ind w:left="142" w:right="3687"/>
        <w:jc w:val="both"/>
        <w:rPr>
          <w:rFonts w:ascii="Times New Roman" w:hAnsi="Times New Roman"/>
          <w:b/>
          <w:bCs/>
          <w:color w:val="212121"/>
          <w:spacing w:val="2"/>
          <w:sz w:val="24"/>
          <w:szCs w:val="24"/>
          <w:lang w:eastAsia="ru-RU"/>
        </w:rPr>
      </w:pPr>
    </w:p>
    <w:p w:rsidR="006B742D" w:rsidRPr="0038650C" w:rsidRDefault="006B742D" w:rsidP="0006072A">
      <w:pPr>
        <w:tabs>
          <w:tab w:val="left" w:pos="4820"/>
        </w:tabs>
        <w:spacing w:after="0" w:line="240" w:lineRule="auto"/>
        <w:ind w:left="142" w:right="495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650C">
        <w:rPr>
          <w:rFonts w:ascii="Times New Roman" w:hAnsi="Times New Roman"/>
          <w:b/>
          <w:bCs/>
          <w:color w:val="212121"/>
          <w:spacing w:val="2"/>
          <w:sz w:val="24"/>
          <w:szCs w:val="24"/>
          <w:lang w:eastAsia="ru-RU"/>
        </w:rPr>
        <w:t xml:space="preserve">О внесении изменений в постановление 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администрации (исполнительно-распорядительного органа) муниципальн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о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го района «Ферзиковский район» от </w:t>
      </w:r>
      <w:r w:rsidR="0015770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20 марта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201</w:t>
      </w:r>
      <w:r w:rsidR="0015770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9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года № </w:t>
      </w:r>
      <w:r w:rsidR="0015770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156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«</w:t>
      </w:r>
      <w:r w:rsidRPr="0038650C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«Развитие ф</w:t>
      </w:r>
      <w:r w:rsidRPr="0038650C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38650C">
        <w:rPr>
          <w:rFonts w:ascii="Times New Roman" w:hAnsi="Times New Roman"/>
          <w:b/>
          <w:sz w:val="24"/>
          <w:szCs w:val="24"/>
          <w:lang w:eastAsia="ru-RU"/>
        </w:rPr>
        <w:t>зической культуры и спорта на территории муниципального района «Ферзиковск</w:t>
      </w:r>
      <w:r>
        <w:rPr>
          <w:rFonts w:ascii="Times New Roman" w:hAnsi="Times New Roman"/>
          <w:b/>
          <w:sz w:val="24"/>
          <w:szCs w:val="24"/>
          <w:lang w:eastAsia="ru-RU"/>
        </w:rPr>
        <w:t>ий район»</w:t>
      </w:r>
    </w:p>
    <w:p w:rsidR="006B742D" w:rsidRPr="001D113B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before="389" w:after="0" w:line="307" w:lineRule="exact"/>
        <w:ind w:right="1" w:firstLine="709"/>
        <w:jc w:val="both"/>
        <w:rPr>
          <w:rFonts w:ascii="Times New Roman" w:hAnsi="Times New Roman"/>
          <w:b/>
          <w:bCs/>
          <w:color w:val="212121"/>
          <w:spacing w:val="-3"/>
          <w:sz w:val="26"/>
          <w:szCs w:val="26"/>
          <w:lang w:eastAsia="ru-RU"/>
        </w:rPr>
      </w:pPr>
      <w:proofErr w:type="gramStart"/>
      <w:r w:rsidRPr="00A42BA6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</w:t>
      </w:r>
      <w:r w:rsidRPr="00A42BA6">
        <w:rPr>
          <w:rFonts w:ascii="Times New Roman" w:hAnsi="Times New Roman"/>
          <w:sz w:val="26"/>
          <w:szCs w:val="26"/>
        </w:rPr>
        <w:t>а</w:t>
      </w:r>
      <w:r w:rsidRPr="00A42BA6">
        <w:rPr>
          <w:rFonts w:ascii="Times New Roman" w:hAnsi="Times New Roman"/>
          <w:sz w:val="26"/>
          <w:szCs w:val="26"/>
        </w:rPr>
        <w:t>ции (исполнительно-распорядительного органа) муниципального района «Ферзиковский район» от 01 августа 2013 года №366 «Об утверждении порядка разработки, формир</w:t>
      </w:r>
      <w:r w:rsidRPr="00A42BA6">
        <w:rPr>
          <w:rFonts w:ascii="Times New Roman" w:hAnsi="Times New Roman"/>
          <w:sz w:val="26"/>
          <w:szCs w:val="26"/>
        </w:rPr>
        <w:t>о</w:t>
      </w:r>
      <w:r w:rsidRPr="00A42BA6">
        <w:rPr>
          <w:rFonts w:ascii="Times New Roman" w:hAnsi="Times New Roman"/>
          <w:sz w:val="26"/>
          <w:szCs w:val="26"/>
        </w:rPr>
        <w:t>вания и реализации муниципальных программ муниципального района «Ферзиковский район»</w:t>
      </w:r>
      <w:r>
        <w:rPr>
          <w:rFonts w:ascii="Times New Roman" w:hAnsi="Times New Roman"/>
          <w:sz w:val="26"/>
          <w:szCs w:val="26"/>
        </w:rPr>
        <w:t>,</w:t>
      </w:r>
      <w:r w:rsidRPr="00A42BA6">
        <w:rPr>
          <w:rFonts w:ascii="Times New Roman" w:hAnsi="Times New Roman"/>
          <w:sz w:val="26"/>
          <w:szCs w:val="26"/>
        </w:rPr>
        <w:t xml:space="preserve"> Порядка проведения оценки эффективности реализации муниципальных пр</w:t>
      </w:r>
      <w:r w:rsidRPr="00A42BA6">
        <w:rPr>
          <w:rFonts w:ascii="Times New Roman" w:hAnsi="Times New Roman"/>
          <w:sz w:val="26"/>
          <w:szCs w:val="26"/>
        </w:rPr>
        <w:t>о</w:t>
      </w:r>
      <w:r w:rsidRPr="00A42BA6">
        <w:rPr>
          <w:rFonts w:ascii="Times New Roman" w:hAnsi="Times New Roman"/>
          <w:sz w:val="26"/>
          <w:szCs w:val="26"/>
        </w:rPr>
        <w:t>грамм</w:t>
      </w:r>
      <w:proofErr w:type="gramEnd"/>
      <w:r w:rsidRPr="00A42BA6">
        <w:rPr>
          <w:rFonts w:ascii="Times New Roman" w:hAnsi="Times New Roman"/>
          <w:sz w:val="26"/>
          <w:szCs w:val="26"/>
        </w:rPr>
        <w:t xml:space="preserve"> муниципального района «Ферзиковский район»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42BA6">
        <w:rPr>
          <w:rFonts w:ascii="Times New Roman" w:hAnsi="Times New Roman"/>
          <w:bCs/>
          <w:color w:val="212121"/>
          <w:sz w:val="26"/>
          <w:szCs w:val="26"/>
          <w:lang w:eastAsia="ru-RU"/>
        </w:rPr>
        <w:t xml:space="preserve"> в связи с изменениями объемов финансирования муниципальной программы, утвержденными бюджетом муниципал</w:t>
      </w:r>
      <w:r w:rsidRPr="00A42BA6">
        <w:rPr>
          <w:rFonts w:ascii="Times New Roman" w:hAnsi="Times New Roman"/>
          <w:bCs/>
          <w:color w:val="212121"/>
          <w:sz w:val="26"/>
          <w:szCs w:val="26"/>
          <w:lang w:eastAsia="ru-RU"/>
        </w:rPr>
        <w:t>ь</w:t>
      </w:r>
      <w:r w:rsidRPr="00A42BA6">
        <w:rPr>
          <w:rFonts w:ascii="Times New Roman" w:hAnsi="Times New Roman"/>
          <w:bCs/>
          <w:color w:val="212121"/>
          <w:sz w:val="26"/>
          <w:szCs w:val="26"/>
          <w:lang w:eastAsia="ru-RU"/>
        </w:rPr>
        <w:t>ного района «Ферзиковский район» на</w:t>
      </w:r>
      <w:r w:rsidRPr="00157138">
        <w:rPr>
          <w:rFonts w:ascii="Times New Roman" w:hAnsi="Times New Roman"/>
          <w:bCs/>
          <w:color w:val="212121"/>
          <w:sz w:val="26"/>
          <w:szCs w:val="26"/>
          <w:lang w:eastAsia="ru-RU"/>
        </w:rPr>
        <w:t xml:space="preserve"> 201</w:t>
      </w:r>
      <w:r w:rsidR="0015770B">
        <w:rPr>
          <w:rFonts w:ascii="Times New Roman" w:hAnsi="Times New Roman"/>
          <w:bCs/>
          <w:color w:val="212121"/>
          <w:sz w:val="26"/>
          <w:szCs w:val="26"/>
          <w:lang w:eastAsia="ru-RU"/>
        </w:rPr>
        <w:t>9</w:t>
      </w:r>
      <w:r w:rsidRPr="00157138">
        <w:rPr>
          <w:rFonts w:ascii="Times New Roman" w:hAnsi="Times New Roman"/>
          <w:bCs/>
          <w:color w:val="212121"/>
          <w:sz w:val="26"/>
          <w:szCs w:val="26"/>
          <w:lang w:eastAsia="ru-RU"/>
        </w:rPr>
        <w:t xml:space="preserve"> год, администрация (исполнительно - ра</w:t>
      </w:r>
      <w:r w:rsidRPr="00157138">
        <w:rPr>
          <w:rFonts w:ascii="Times New Roman" w:hAnsi="Times New Roman"/>
          <w:bCs/>
          <w:color w:val="212121"/>
          <w:sz w:val="26"/>
          <w:szCs w:val="26"/>
          <w:lang w:eastAsia="ru-RU"/>
        </w:rPr>
        <w:t>с</w:t>
      </w:r>
      <w:r w:rsidRPr="00157138">
        <w:rPr>
          <w:rFonts w:ascii="Times New Roman" w:hAnsi="Times New Roman"/>
          <w:bCs/>
          <w:color w:val="212121"/>
          <w:sz w:val="26"/>
          <w:szCs w:val="26"/>
          <w:lang w:eastAsia="ru-RU"/>
        </w:rPr>
        <w:t>порядительный орган) муниципального района «Ферзиковский район»</w:t>
      </w:r>
      <w:r w:rsidR="00CF4D73">
        <w:rPr>
          <w:rFonts w:ascii="Times New Roman" w:hAnsi="Times New Roman"/>
          <w:bCs/>
          <w:color w:val="212121"/>
          <w:sz w:val="26"/>
          <w:szCs w:val="26"/>
          <w:lang w:eastAsia="ru-RU"/>
        </w:rPr>
        <w:t xml:space="preserve">                       </w:t>
      </w:r>
      <w:r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D113B">
        <w:rPr>
          <w:rFonts w:ascii="Times New Roman" w:hAnsi="Times New Roman"/>
          <w:b/>
          <w:bCs/>
          <w:color w:val="212121"/>
          <w:spacing w:val="-3"/>
          <w:sz w:val="26"/>
          <w:szCs w:val="26"/>
          <w:lang w:eastAsia="ru-RU"/>
        </w:rPr>
        <w:t>ПОСТАНОВЛЯЕТ:</w:t>
      </w:r>
    </w:p>
    <w:p w:rsidR="006B742D" w:rsidRDefault="006B742D" w:rsidP="006B7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</w:pP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1. Внести в</w:t>
      </w:r>
      <w:r w:rsidRPr="001D113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 xml:space="preserve"> постановление администрации (исполнительно-распорядительного органа) муниципального района «Ферзиковский район» </w:t>
      </w: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от </w:t>
      </w:r>
      <w:r w:rsidR="0015770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20марта</w:t>
      </w: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 201</w:t>
      </w:r>
      <w:r w:rsidR="0015770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9</w:t>
      </w: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 года № </w:t>
      </w:r>
      <w:r w:rsidR="0015770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156</w:t>
      </w: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 «Об у</w:t>
      </w:r>
      <w:r w:rsidRPr="001D113B">
        <w:rPr>
          <w:rFonts w:ascii="Times New Roman" w:hAnsi="Times New Roman"/>
          <w:noProof/>
          <w:sz w:val="26"/>
          <w:szCs w:val="26"/>
          <w:lang w:eastAsia="ru-RU"/>
        </w:rPr>
        <w:t xml:space="preserve">тверждении </w:t>
      </w:r>
      <w:r>
        <w:rPr>
          <w:rFonts w:ascii="Times New Roman" w:hAnsi="Times New Roman"/>
          <w:noProof/>
          <w:sz w:val="26"/>
          <w:szCs w:val="26"/>
          <w:lang w:eastAsia="ru-RU"/>
        </w:rPr>
        <w:t>муниципальной</w:t>
      </w:r>
      <w:r w:rsidRPr="001D113B">
        <w:rPr>
          <w:rFonts w:ascii="Times New Roman" w:hAnsi="Times New Roman"/>
          <w:noProof/>
          <w:sz w:val="26"/>
          <w:szCs w:val="26"/>
          <w:lang w:eastAsia="ru-RU"/>
        </w:rPr>
        <w:t xml:space="preserve"> программы «Развитие </w:t>
      </w:r>
      <w:r>
        <w:rPr>
          <w:rFonts w:ascii="Times New Roman" w:hAnsi="Times New Roman"/>
          <w:noProof/>
          <w:sz w:val="26"/>
          <w:szCs w:val="26"/>
          <w:lang w:eastAsia="ru-RU"/>
        </w:rPr>
        <w:t>физической культуры и спорта</w:t>
      </w:r>
      <w:r w:rsidRPr="001D113B">
        <w:rPr>
          <w:rFonts w:ascii="Times New Roman" w:hAnsi="Times New Roman"/>
          <w:noProof/>
          <w:sz w:val="26"/>
          <w:szCs w:val="26"/>
          <w:lang w:eastAsia="ru-RU"/>
        </w:rPr>
        <w:t xml:space="preserve"> на территории муниципальн</w:t>
      </w:r>
      <w:r>
        <w:rPr>
          <w:rFonts w:ascii="Times New Roman" w:hAnsi="Times New Roman"/>
          <w:noProof/>
          <w:sz w:val="26"/>
          <w:szCs w:val="26"/>
          <w:lang w:eastAsia="ru-RU"/>
        </w:rPr>
        <w:t>ого района «Ферзиковский район»</w:t>
      </w:r>
      <w:r w:rsidRPr="001D113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1D113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>следующие изменения:</w:t>
      </w:r>
    </w:p>
    <w:p w:rsidR="006B742D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</w:pPr>
      <w:r w:rsidRPr="001D113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 xml:space="preserve">1.1. </w:t>
      </w:r>
      <w:r w:rsidR="0015770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 xml:space="preserve">Пункт 8 </w:t>
      </w:r>
      <w:r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>Паспорт</w:t>
      </w:r>
      <w:r w:rsidR="0015770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 xml:space="preserve"> муниципальной программы «Развитие физической культуры и спорта в муниципальном районе «Ферзиковский район» изложить в новой редакции (приложение №1).</w:t>
      </w:r>
    </w:p>
    <w:p w:rsidR="006B742D" w:rsidRDefault="006B742D" w:rsidP="000607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Раздел 4 муниципальной программы «Развитие физической культуры и спо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>
        <w:rPr>
          <w:rFonts w:ascii="Times New Roman" w:hAnsi="Times New Roman"/>
          <w:sz w:val="26"/>
          <w:szCs w:val="26"/>
          <w:lang w:eastAsia="ru-RU"/>
        </w:rPr>
        <w:t>та в муниципальном районе «Ферзиковский район» «</w:t>
      </w:r>
      <w:r w:rsidR="0015770B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бъем финансовых ресурсов, н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обходимых для реализации муниципальной программы» изложить в новой редакции (приложение №</w:t>
      </w:r>
      <w:r w:rsidR="0006072A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).</w:t>
      </w:r>
    </w:p>
    <w:p w:rsidR="006B742D" w:rsidRPr="001D113B" w:rsidRDefault="006B742D" w:rsidP="006B7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D559B7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D559B7">
        <w:rPr>
          <w:rFonts w:ascii="Times New Roman" w:hAnsi="Times New Roman"/>
          <w:noProof/>
          <w:sz w:val="26"/>
          <w:szCs w:val="26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/>
          <w:noProof/>
          <w:sz w:val="26"/>
          <w:szCs w:val="26"/>
          <w:lang w:eastAsia="ru-RU"/>
        </w:rPr>
        <w:t>с момента его официального опубликования.</w:t>
      </w:r>
    </w:p>
    <w:p w:rsidR="006B742D" w:rsidRPr="001D113B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6B742D" w:rsidRPr="001D113B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Глава</w:t>
      </w: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 администрации </w:t>
      </w:r>
    </w:p>
    <w:p w:rsidR="006B742D" w:rsidRPr="001D113B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муниципального района</w:t>
      </w:r>
    </w:p>
    <w:p w:rsidR="006B742D" w:rsidRDefault="006B742D" w:rsidP="006B742D">
      <w:pP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sectPr w:rsidR="006B742D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«Ферзиковский район»                                                                      </w:t>
      </w:r>
      <w: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А</w:t>
      </w: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.</w:t>
      </w:r>
      <w: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А</w:t>
      </w: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Серяков</w:t>
      </w:r>
    </w:p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F4D73"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27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201</w:t>
      </w:r>
      <w:r w:rsidR="0015770B">
        <w:rPr>
          <w:rFonts w:ascii="Times New Roman" w:hAnsi="Times New Roman"/>
          <w:sz w:val="24"/>
          <w:szCs w:val="24"/>
          <w:lang w:eastAsia="ru-RU"/>
        </w:rPr>
        <w:t>9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CF4D73">
        <w:rPr>
          <w:rFonts w:ascii="Times New Roman" w:hAnsi="Times New Roman"/>
          <w:sz w:val="24"/>
          <w:szCs w:val="24"/>
          <w:lang w:eastAsia="ru-RU"/>
        </w:rPr>
        <w:t xml:space="preserve"> 749</w:t>
      </w:r>
      <w:r w:rsidR="00DD5752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B742D" w:rsidRPr="002708E0" w:rsidRDefault="006B742D" w:rsidP="006B742D">
      <w:pPr>
        <w:spacing w:after="0" w:line="240" w:lineRule="auto"/>
        <w:ind w:right="-33" w:firstLine="360"/>
        <w:rPr>
          <w:rFonts w:ascii="Times New Roman" w:hAnsi="Times New Roman"/>
          <w:sz w:val="24"/>
          <w:szCs w:val="24"/>
          <w:lang w:eastAsia="ru-RU"/>
        </w:rPr>
      </w:pPr>
    </w:p>
    <w:p w:rsidR="003977A3" w:rsidRDefault="003977A3" w:rsidP="003977A3">
      <w:pPr>
        <w:tabs>
          <w:tab w:val="left" w:pos="4272"/>
        </w:tabs>
      </w:pPr>
      <w:r>
        <w:tab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5"/>
        <w:gridCol w:w="1417"/>
        <w:gridCol w:w="1278"/>
        <w:gridCol w:w="900"/>
        <w:gridCol w:w="900"/>
        <w:gridCol w:w="900"/>
        <w:gridCol w:w="842"/>
        <w:gridCol w:w="992"/>
        <w:gridCol w:w="992"/>
      </w:tblGrid>
      <w:tr w:rsidR="003977A3" w:rsidRPr="006B742D" w:rsidTr="004A288B">
        <w:trPr>
          <w:trHeight w:val="348"/>
        </w:trPr>
        <w:tc>
          <w:tcPr>
            <w:tcW w:w="284" w:type="dxa"/>
            <w:vMerge w:val="restart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Объемы фина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сирования м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ниципальной программы за счет всех и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точников ф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нансирования</w:t>
            </w:r>
          </w:p>
        </w:tc>
        <w:tc>
          <w:tcPr>
            <w:tcW w:w="1417" w:type="dxa"/>
            <w:vMerge w:val="restart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Наимен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о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вание п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о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казателя</w:t>
            </w:r>
          </w:p>
        </w:tc>
        <w:tc>
          <w:tcPr>
            <w:tcW w:w="1278" w:type="dxa"/>
            <w:vMerge w:val="restart"/>
          </w:tcPr>
          <w:p w:rsidR="003977A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gramStart"/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Всего (тыс.</w:t>
            </w:r>
            <w:proofErr w:type="gramEnd"/>
          </w:p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руб.)</w:t>
            </w:r>
          </w:p>
        </w:tc>
        <w:tc>
          <w:tcPr>
            <w:tcW w:w="5526" w:type="dxa"/>
            <w:gridSpan w:val="6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3977A3" w:rsidRPr="006B742D" w:rsidTr="004A288B">
        <w:trPr>
          <w:trHeight w:val="1020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78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00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900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900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2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42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992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992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202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4</w:t>
            </w:r>
          </w:p>
        </w:tc>
      </w:tr>
      <w:tr w:rsidR="003977A3" w:rsidRPr="006B742D" w:rsidTr="004A288B">
        <w:trPr>
          <w:cantSplit/>
          <w:trHeight w:val="1271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278" w:type="dxa"/>
            <w:vAlign w:val="cente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96143,882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17070,227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16214,731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15714,731</w:t>
            </w:r>
          </w:p>
        </w:tc>
        <w:tc>
          <w:tcPr>
            <w:tcW w:w="842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15714,731</w:t>
            </w:r>
          </w:p>
        </w:tc>
        <w:tc>
          <w:tcPr>
            <w:tcW w:w="992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15714,731</w:t>
            </w:r>
          </w:p>
        </w:tc>
        <w:tc>
          <w:tcPr>
            <w:tcW w:w="992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15714,731</w:t>
            </w:r>
          </w:p>
        </w:tc>
      </w:tr>
      <w:tr w:rsidR="003977A3" w:rsidRPr="006B742D" w:rsidTr="004A288B">
        <w:trPr>
          <w:cantSplit/>
          <w:trHeight w:val="1134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в том числе по источн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и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кам фина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н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сирования</w:t>
            </w:r>
          </w:p>
        </w:tc>
        <w:tc>
          <w:tcPr>
            <w:tcW w:w="1278" w:type="dxa"/>
            <w:vAlign w:val="cente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</w:tr>
      <w:tr w:rsidR="003977A3" w:rsidRPr="006B742D" w:rsidTr="004A288B">
        <w:trPr>
          <w:cantSplit/>
          <w:trHeight w:val="1425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977A3" w:rsidRPr="006B742D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местного бюджета</w:t>
            </w:r>
          </w:p>
        </w:tc>
        <w:tc>
          <w:tcPr>
            <w:tcW w:w="1278" w:type="dxa"/>
            <w:vAlign w:val="cente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91894,082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14720,427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15834,731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15334,731</w:t>
            </w:r>
          </w:p>
        </w:tc>
        <w:tc>
          <w:tcPr>
            <w:tcW w:w="842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15334,731</w:t>
            </w:r>
          </w:p>
        </w:tc>
        <w:tc>
          <w:tcPr>
            <w:tcW w:w="992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15334,731</w:t>
            </w:r>
          </w:p>
        </w:tc>
        <w:tc>
          <w:tcPr>
            <w:tcW w:w="992" w:type="dxa"/>
            <w:textDirection w:val="btLr"/>
          </w:tcPr>
          <w:p w:rsidR="003977A3" w:rsidRPr="0001512D" w:rsidRDefault="003977A3" w:rsidP="004A288B">
            <w:pPr>
              <w:ind w:left="113" w:right="113"/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15334,731</w:t>
            </w:r>
          </w:p>
        </w:tc>
      </w:tr>
      <w:tr w:rsidR="003977A3" w:rsidRPr="006B742D" w:rsidTr="004A288B">
        <w:trPr>
          <w:cantSplit/>
          <w:trHeight w:val="1134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977A3" w:rsidRPr="006B742D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278" w:type="dxa"/>
            <w:vAlign w:val="cente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4249,8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2349,8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00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42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extDirection w:val="btLr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380,0</w:t>
            </w:r>
          </w:p>
        </w:tc>
      </w:tr>
    </w:tbl>
    <w:p w:rsidR="003977A3" w:rsidRDefault="003977A3" w:rsidP="003977A3"/>
    <w:p w:rsidR="003977A3" w:rsidRDefault="003977A3" w:rsidP="003977A3"/>
    <w:p w:rsidR="003977A3" w:rsidRDefault="003977A3" w:rsidP="003977A3"/>
    <w:p w:rsidR="003977A3" w:rsidRDefault="003977A3" w:rsidP="003977A3">
      <w:pPr>
        <w:tabs>
          <w:tab w:val="left" w:pos="4272"/>
        </w:tabs>
      </w:pPr>
    </w:p>
    <w:p w:rsidR="003977A3" w:rsidRDefault="003977A3" w:rsidP="003977A3"/>
    <w:p w:rsidR="006B742D" w:rsidRPr="003977A3" w:rsidRDefault="006B742D" w:rsidP="003977A3">
      <w:pPr>
        <w:sectPr w:rsidR="006B742D" w:rsidRPr="003977A3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06072A">
        <w:rPr>
          <w:rFonts w:ascii="Times New Roman" w:hAnsi="Times New Roman"/>
          <w:sz w:val="24"/>
          <w:szCs w:val="24"/>
          <w:lang w:eastAsia="ru-RU"/>
        </w:rPr>
        <w:t>2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 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CF4D73" w:rsidRPr="00F93934" w:rsidRDefault="00CF4D73" w:rsidP="00CF4D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27 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749   </w:t>
      </w:r>
    </w:p>
    <w:p w:rsidR="006B742D" w:rsidRPr="00F93934" w:rsidRDefault="006B742D" w:rsidP="006B742D">
      <w:pPr>
        <w:spacing w:after="0" w:line="264" w:lineRule="auto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3977A3" w:rsidRPr="00EA49BD" w:rsidRDefault="003977A3" w:rsidP="003977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EA49BD">
        <w:rPr>
          <w:rFonts w:ascii="Times New Roman" w:hAnsi="Times New Roman"/>
          <w:b/>
          <w:sz w:val="26"/>
          <w:szCs w:val="26"/>
        </w:rPr>
        <w:t>4.Объем финансовых ресурсов, необходимых для  реализации муниципал</w:t>
      </w:r>
      <w:r w:rsidRPr="00EA49BD">
        <w:rPr>
          <w:rFonts w:ascii="Times New Roman" w:hAnsi="Times New Roman"/>
          <w:b/>
          <w:sz w:val="26"/>
          <w:szCs w:val="26"/>
        </w:rPr>
        <w:t>ь</w:t>
      </w:r>
      <w:r w:rsidRPr="00EA49BD">
        <w:rPr>
          <w:rFonts w:ascii="Times New Roman" w:hAnsi="Times New Roman"/>
          <w:b/>
          <w:sz w:val="26"/>
          <w:szCs w:val="26"/>
        </w:rPr>
        <w:t>ной программы</w:t>
      </w:r>
    </w:p>
    <w:p w:rsidR="003977A3" w:rsidRPr="00EA49BD" w:rsidRDefault="003977A3" w:rsidP="003977A3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3977A3" w:rsidRPr="005F548E" w:rsidRDefault="003977A3" w:rsidP="003977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счет средств бюдж</w:t>
      </w:r>
      <w:r w:rsidRPr="005F548E">
        <w:rPr>
          <w:rFonts w:ascii="Times New Roman" w:hAnsi="Times New Roman"/>
          <w:sz w:val="26"/>
          <w:szCs w:val="26"/>
        </w:rPr>
        <w:t>е</w:t>
      </w:r>
      <w:r w:rsidRPr="005F548E">
        <w:rPr>
          <w:rFonts w:ascii="Times New Roman" w:hAnsi="Times New Roman"/>
          <w:sz w:val="26"/>
          <w:szCs w:val="26"/>
        </w:rPr>
        <w:t>тов сельских поселений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22881">
        <w:rPr>
          <w:rFonts w:ascii="Times New Roman" w:hAnsi="Times New Roman"/>
          <w:bCs/>
          <w:sz w:val="26"/>
          <w:szCs w:val="26"/>
        </w:rPr>
        <w:t>входящих в состав 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 xml:space="preserve"> и районного бюджета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2881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>.</w:t>
      </w:r>
    </w:p>
    <w:p w:rsidR="003977A3" w:rsidRPr="005F548E" w:rsidRDefault="003977A3" w:rsidP="0039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7C65">
        <w:rPr>
          <w:rFonts w:ascii="Times New Roman" w:hAnsi="Times New Roman"/>
          <w:bCs/>
          <w:sz w:val="26"/>
          <w:szCs w:val="26"/>
        </w:rPr>
        <w:t xml:space="preserve">Объемы финансовых средств из бюджетов </w:t>
      </w:r>
      <w:r w:rsidRPr="00057C65">
        <w:rPr>
          <w:rFonts w:ascii="Times New Roman" w:hAnsi="Times New Roman"/>
          <w:sz w:val="26"/>
          <w:szCs w:val="26"/>
        </w:rPr>
        <w:t xml:space="preserve">сельских поселений </w:t>
      </w:r>
      <w:r w:rsidRPr="00057C65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 ежегодно уточняются в соответствии с решениями орг</w:t>
      </w:r>
      <w:r w:rsidRPr="00057C65">
        <w:rPr>
          <w:rFonts w:ascii="Times New Roman" w:hAnsi="Times New Roman"/>
          <w:bCs/>
          <w:sz w:val="26"/>
          <w:szCs w:val="26"/>
        </w:rPr>
        <w:t>а</w:t>
      </w:r>
      <w:r w:rsidRPr="00057C65">
        <w:rPr>
          <w:rFonts w:ascii="Times New Roman" w:hAnsi="Times New Roman"/>
          <w:bCs/>
          <w:sz w:val="26"/>
          <w:szCs w:val="26"/>
        </w:rPr>
        <w:t>нов местного самоуправления муниципального района «Ферзиковский район»  о мес</w:t>
      </w:r>
      <w:r w:rsidRPr="00057C65">
        <w:rPr>
          <w:rFonts w:ascii="Times New Roman" w:hAnsi="Times New Roman"/>
          <w:bCs/>
          <w:sz w:val="26"/>
          <w:szCs w:val="26"/>
        </w:rPr>
        <w:t>т</w:t>
      </w:r>
      <w:r w:rsidRPr="00057C65">
        <w:rPr>
          <w:rFonts w:ascii="Times New Roman" w:hAnsi="Times New Roman"/>
          <w:bCs/>
          <w:sz w:val="26"/>
          <w:szCs w:val="26"/>
        </w:rPr>
        <w:t>ных бюджетах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F548E">
        <w:rPr>
          <w:rFonts w:ascii="Times New Roman" w:hAnsi="Times New Roman"/>
          <w:sz w:val="26"/>
          <w:szCs w:val="26"/>
        </w:rPr>
        <w:t>на очередной финансовый год и на плановый период.</w:t>
      </w:r>
    </w:p>
    <w:p w:rsidR="003977A3" w:rsidRPr="005F548E" w:rsidRDefault="003977A3" w:rsidP="003977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Объемы финансирования за счет районного бюджета ежегодно уточняются в соо</w:t>
      </w:r>
      <w:r w:rsidRPr="005F548E">
        <w:rPr>
          <w:rFonts w:ascii="Times New Roman" w:hAnsi="Times New Roman"/>
          <w:sz w:val="26"/>
          <w:szCs w:val="26"/>
        </w:rPr>
        <w:t>т</w:t>
      </w:r>
      <w:r w:rsidRPr="005F548E">
        <w:rPr>
          <w:rFonts w:ascii="Times New Roman" w:hAnsi="Times New Roman"/>
          <w:sz w:val="26"/>
          <w:szCs w:val="26"/>
        </w:rPr>
        <w:t>ветствии с Решением Районного Собрания муниципального района «Ферзиковский ра</w:t>
      </w:r>
      <w:r w:rsidRPr="005F548E">
        <w:rPr>
          <w:rFonts w:ascii="Times New Roman" w:hAnsi="Times New Roman"/>
          <w:sz w:val="26"/>
          <w:szCs w:val="26"/>
        </w:rPr>
        <w:t>й</w:t>
      </w:r>
      <w:r w:rsidRPr="005F548E">
        <w:rPr>
          <w:rFonts w:ascii="Times New Roman" w:hAnsi="Times New Roman"/>
          <w:sz w:val="26"/>
          <w:szCs w:val="26"/>
        </w:rPr>
        <w:t>он» о бюджете муниципального района «Ферзиковский район» на очередной финанс</w:t>
      </w:r>
      <w:r w:rsidRPr="005F548E">
        <w:rPr>
          <w:rFonts w:ascii="Times New Roman" w:hAnsi="Times New Roman"/>
          <w:sz w:val="26"/>
          <w:szCs w:val="26"/>
        </w:rPr>
        <w:t>о</w:t>
      </w:r>
      <w:r w:rsidRPr="005F548E">
        <w:rPr>
          <w:rFonts w:ascii="Times New Roman" w:hAnsi="Times New Roman"/>
          <w:sz w:val="26"/>
          <w:szCs w:val="26"/>
        </w:rPr>
        <w:t>вый год и на плановый период.</w:t>
      </w:r>
    </w:p>
    <w:p w:rsidR="003977A3" w:rsidRDefault="003977A3" w:rsidP="003977A3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ab/>
        <w:t>(тыс. руб. в ценах каждого года)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260"/>
        <w:gridCol w:w="1260"/>
        <w:gridCol w:w="1323"/>
        <w:gridCol w:w="1276"/>
        <w:gridCol w:w="1276"/>
        <w:gridCol w:w="1301"/>
        <w:gridCol w:w="1250"/>
      </w:tblGrid>
      <w:tr w:rsidR="003977A3" w:rsidRPr="006B742D" w:rsidTr="004A288B">
        <w:trPr>
          <w:trHeight w:val="348"/>
        </w:trPr>
        <w:tc>
          <w:tcPr>
            <w:tcW w:w="1544" w:type="dxa"/>
            <w:vMerge w:val="restart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а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ние показ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а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теля</w:t>
            </w:r>
          </w:p>
        </w:tc>
        <w:tc>
          <w:tcPr>
            <w:tcW w:w="1260" w:type="dxa"/>
            <w:vMerge w:val="restart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Всего (</w:t>
            </w:r>
            <w:proofErr w:type="spellStart"/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тыс</w:t>
            </w:r>
            <w:proofErr w:type="gramStart"/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.р</w:t>
            </w:r>
            <w:proofErr w:type="gramEnd"/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уб</w:t>
            </w:r>
            <w:proofErr w:type="spellEnd"/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7686" w:type="dxa"/>
            <w:gridSpan w:val="6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3977A3" w:rsidRPr="006B742D" w:rsidTr="004A288B">
        <w:trPr>
          <w:trHeight w:val="1020"/>
        </w:trPr>
        <w:tc>
          <w:tcPr>
            <w:tcW w:w="154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60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60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201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323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276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2</w:t>
            </w: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276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1301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1250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202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4</w:t>
            </w:r>
          </w:p>
        </w:tc>
      </w:tr>
      <w:tr w:rsidR="003977A3" w:rsidRPr="006B742D" w:rsidTr="004A288B">
        <w:trPr>
          <w:trHeight w:val="457"/>
        </w:trPr>
        <w:tc>
          <w:tcPr>
            <w:tcW w:w="1544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96143,882</w:t>
            </w:r>
          </w:p>
        </w:tc>
        <w:tc>
          <w:tcPr>
            <w:tcW w:w="126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17070,227</w:t>
            </w:r>
          </w:p>
        </w:tc>
        <w:tc>
          <w:tcPr>
            <w:tcW w:w="1323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16214,731</w:t>
            </w:r>
          </w:p>
        </w:tc>
        <w:tc>
          <w:tcPr>
            <w:tcW w:w="1276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15714,731</w:t>
            </w:r>
          </w:p>
        </w:tc>
        <w:tc>
          <w:tcPr>
            <w:tcW w:w="1276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15714,731</w:t>
            </w:r>
          </w:p>
        </w:tc>
        <w:tc>
          <w:tcPr>
            <w:tcW w:w="1301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15714,731</w:t>
            </w:r>
          </w:p>
        </w:tc>
        <w:tc>
          <w:tcPr>
            <w:tcW w:w="1250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15714,731</w:t>
            </w:r>
          </w:p>
        </w:tc>
      </w:tr>
      <w:tr w:rsidR="003977A3" w:rsidRPr="006B742D" w:rsidTr="004A288B">
        <w:trPr>
          <w:trHeight w:val="667"/>
        </w:trPr>
        <w:tc>
          <w:tcPr>
            <w:tcW w:w="1544" w:type="dxa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в том числе по источн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и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кам фина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н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сирования</w:t>
            </w:r>
          </w:p>
        </w:tc>
        <w:tc>
          <w:tcPr>
            <w:tcW w:w="126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26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323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301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25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</w:tr>
      <w:tr w:rsidR="003977A3" w:rsidRPr="006B742D" w:rsidTr="004A288B">
        <w:trPr>
          <w:trHeight w:val="444"/>
        </w:trPr>
        <w:tc>
          <w:tcPr>
            <w:tcW w:w="1544" w:type="dxa"/>
          </w:tcPr>
          <w:p w:rsidR="003977A3" w:rsidRPr="006B742D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бюджета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 xml:space="preserve"> МР «Ферзико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ский район»</w:t>
            </w:r>
          </w:p>
        </w:tc>
        <w:tc>
          <w:tcPr>
            <w:tcW w:w="126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91894,082</w:t>
            </w:r>
          </w:p>
        </w:tc>
        <w:tc>
          <w:tcPr>
            <w:tcW w:w="126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14720,427</w:t>
            </w:r>
          </w:p>
        </w:tc>
        <w:tc>
          <w:tcPr>
            <w:tcW w:w="1323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15834,731</w:t>
            </w:r>
          </w:p>
        </w:tc>
        <w:tc>
          <w:tcPr>
            <w:tcW w:w="1276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15334,731</w:t>
            </w:r>
          </w:p>
        </w:tc>
        <w:tc>
          <w:tcPr>
            <w:tcW w:w="1276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15334,731</w:t>
            </w:r>
          </w:p>
        </w:tc>
        <w:tc>
          <w:tcPr>
            <w:tcW w:w="1301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15334,731</w:t>
            </w:r>
          </w:p>
        </w:tc>
        <w:tc>
          <w:tcPr>
            <w:tcW w:w="1250" w:type="dxa"/>
          </w:tcPr>
          <w:p w:rsidR="003977A3" w:rsidRPr="0001512D" w:rsidRDefault="003977A3" w:rsidP="004A288B">
            <w:pPr>
              <w:rPr>
                <w:color w:val="008000"/>
                <w:sz w:val="24"/>
                <w:szCs w:val="24"/>
              </w:rPr>
            </w:pPr>
            <w:r w:rsidRPr="0001512D">
              <w:rPr>
                <w:rFonts w:ascii="Times New Roman" w:hAnsi="Times New Roman"/>
                <w:color w:val="008000"/>
                <w:sz w:val="24"/>
                <w:szCs w:val="24"/>
                <w:lang w:eastAsia="ru-RU"/>
              </w:rPr>
              <w:t>15334,731</w:t>
            </w:r>
          </w:p>
        </w:tc>
      </w:tr>
      <w:tr w:rsidR="003977A3" w:rsidRPr="006B742D" w:rsidTr="004A288B">
        <w:trPr>
          <w:trHeight w:val="444"/>
        </w:trPr>
        <w:tc>
          <w:tcPr>
            <w:tcW w:w="1544" w:type="dxa"/>
          </w:tcPr>
          <w:p w:rsidR="003977A3" w:rsidRPr="006B742D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бюджетов сельских п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селений</w:t>
            </w:r>
          </w:p>
        </w:tc>
        <w:tc>
          <w:tcPr>
            <w:tcW w:w="126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4249,8</w:t>
            </w:r>
          </w:p>
        </w:tc>
        <w:tc>
          <w:tcPr>
            <w:tcW w:w="126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2349,8</w:t>
            </w:r>
          </w:p>
        </w:tc>
        <w:tc>
          <w:tcPr>
            <w:tcW w:w="1323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276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276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301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250" w:type="dxa"/>
          </w:tcPr>
          <w:p w:rsidR="003977A3" w:rsidRPr="000151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01512D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</w:tr>
    </w:tbl>
    <w:p w:rsidR="003977A3" w:rsidRDefault="003977A3" w:rsidP="003977A3">
      <w:pPr>
        <w:pStyle w:val="1"/>
        <w:jc w:val="center"/>
      </w:pPr>
    </w:p>
    <w:p w:rsidR="006B742D" w:rsidRDefault="006B742D" w:rsidP="006B742D">
      <w:pPr>
        <w:sectPr w:rsidR="006B742D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6B742D" w:rsidRPr="00F93934" w:rsidRDefault="006B742D" w:rsidP="003977A3">
      <w:pPr>
        <w:pStyle w:val="1"/>
        <w:jc w:val="right"/>
        <w:rPr>
          <w:rFonts w:ascii="Times New Roman" w:hAnsi="Times New Roman"/>
          <w:sz w:val="24"/>
          <w:szCs w:val="24"/>
        </w:rPr>
      </w:pPr>
    </w:p>
    <w:sectPr w:rsidR="006B742D" w:rsidRPr="00F93934" w:rsidSect="006B742D">
      <w:pgSz w:w="16838" w:h="11906" w:orient="landscape"/>
      <w:pgMar w:top="567" w:right="567" w:bottom="567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2D"/>
    <w:rsid w:val="00025C0C"/>
    <w:rsid w:val="0006072A"/>
    <w:rsid w:val="00097966"/>
    <w:rsid w:val="0015770B"/>
    <w:rsid w:val="002441F1"/>
    <w:rsid w:val="002B360B"/>
    <w:rsid w:val="003977A3"/>
    <w:rsid w:val="005C6A45"/>
    <w:rsid w:val="006643EA"/>
    <w:rsid w:val="006B742D"/>
    <w:rsid w:val="00831D5F"/>
    <w:rsid w:val="00BD616A"/>
    <w:rsid w:val="00C94BFE"/>
    <w:rsid w:val="00CF4D73"/>
    <w:rsid w:val="00D43894"/>
    <w:rsid w:val="00D76279"/>
    <w:rsid w:val="00D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2D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6B742D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74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B74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6B7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742D"/>
    <w:rPr>
      <w:rFonts w:ascii="Arial" w:eastAsia="Times New Roman" w:hAnsi="Arial" w:cs="Times New Roman"/>
      <w:szCs w:val="20"/>
      <w:lang w:eastAsia="ru-RU"/>
    </w:rPr>
  </w:style>
  <w:style w:type="paragraph" w:customStyle="1" w:styleId="1">
    <w:name w:val="Без интервала1"/>
    <w:uiPriority w:val="99"/>
    <w:rsid w:val="006B74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977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2D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6B742D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74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B74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6B7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742D"/>
    <w:rPr>
      <w:rFonts w:ascii="Arial" w:eastAsia="Times New Roman" w:hAnsi="Arial" w:cs="Times New Roman"/>
      <w:szCs w:val="20"/>
      <w:lang w:eastAsia="ru-RU"/>
    </w:rPr>
  </w:style>
  <w:style w:type="paragraph" w:customStyle="1" w:styleId="1">
    <w:name w:val="Без интервала1"/>
    <w:uiPriority w:val="99"/>
    <w:rsid w:val="006B74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977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FCC0-2122-45B8-BAD3-71DE5570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</cp:lastModifiedBy>
  <cp:revision>7</cp:revision>
  <cp:lastPrinted>2020-01-14T11:38:00Z</cp:lastPrinted>
  <dcterms:created xsi:type="dcterms:W3CDTF">2019-12-10T11:03:00Z</dcterms:created>
  <dcterms:modified xsi:type="dcterms:W3CDTF">2020-01-14T11:48:00Z</dcterms:modified>
</cp:coreProperties>
</file>