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BE" w:rsidRPr="007947BE" w:rsidRDefault="007947BE" w:rsidP="007947BE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Администрация (исполнительно-распорядительный орган)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муниципального района «Ферзиковский район»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Калужской области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ПОСТАНОВЛЕНИЕ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от 24 февраля 2016 года№ 56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п. Ферзиково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Об утверждении технического задания на разработку инвестиционной программы государственного предприятия Калужской области «Калугаоблводоканал» в сфере холодного водоснабжения в с. Авчурино муниципального образования сельского поселения «Село Авчурино» на 2017-2021 годы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На основании Федерального закона от 06 ноября 2003 года № 131-ФЗ «Об общих принципах организации местного самоуправления в Российской Федерации», Федерального закона от 07 декабря 2011 года № 416-ФЗ «О водоснабжении и водоотведении»,Постановления 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Устава муниципального района «Ферзиковский район», администрация (исполнительно-распорядительный орган) муниципального района «Ферзиковский район» ПОСТАНОВЛЯЕТ:</w:t>
      </w:r>
    </w:p>
    <w:p w:rsidR="007947BE" w:rsidRPr="007947BE" w:rsidRDefault="007947BE" w:rsidP="007947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Утвердить техническое задание на разработку инвестиционной программы Государственного предприятия Калужской области «Калугаоблводоканал» в сфере холодного водоснабжения в с. Авчурино муниципального образования сельского поселения «Село Авчурино» на 2017-2021 годы (прилагается).</w:t>
      </w:r>
    </w:p>
    <w:p w:rsidR="007947BE" w:rsidRPr="007947BE" w:rsidRDefault="007947BE" w:rsidP="007947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Настоящее постановление вступает в силу с момента его официального опубликования.</w:t>
      </w:r>
    </w:p>
    <w:p w:rsidR="007947BE" w:rsidRPr="007947BE" w:rsidRDefault="007947BE" w:rsidP="007947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Разместить настоящее постановление на официальном сайте муниципального района «Ферзиковский район».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Глава администрации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муниципального района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«Ферзиковский район»А.А. Серяков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Приложение №1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к Постановлению администрации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(исполнительно-распорядительного органа)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муниципального района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«Ферзиковский район»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от24 февраля2016 года № 56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Техническое задание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на разработку инвестиционной программы Государственного предприятия Калужской области «Калугаоблводоканал» в сфере холодного водоснабжения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lastRenderedPageBreak/>
        <w:t>с. Авчурино муниципального образования сельского поселения «Село Авчурино»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на 2017-2021 годы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Заказчик инвестиционной программы</w:t>
      </w: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: администрация (исполнительно-распорядительный орган) муниципального района «Ферзиковский район».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Разработчик инвестиционной программы</w:t>
      </w: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: Государственное предприятие Калужской области «Калугаоблводоканал».</w:t>
      </w:r>
    </w:p>
    <w:p w:rsidR="007947BE" w:rsidRPr="007947BE" w:rsidRDefault="007947BE" w:rsidP="007947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Общие положения.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Техническое задание на разработку инвестиционной программы Государственного предприятия Калужской области «Калугаоблводоканал» в сфере холодного водоснабжения в с. Авчурино муниципального образования сельского поселения «Село Авчурино» на 2017-2021 годы разработано на основании Федерального закона от 06 ноября 2003 года № 131-ФЗ «Об общих принципах организации местного самоуправления в Российской Федерации», Федерального закона от 07 декабря 2011 года № 416-ФЗ «О водоснабжении и водоотведении»,Постановления 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7947BE" w:rsidRPr="007947BE" w:rsidRDefault="007947BE" w:rsidP="007947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2.Цели и задачи инвестиционной программы.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2.1. Цели программы:</w:t>
      </w:r>
    </w:p>
    <w:p w:rsidR="007947BE" w:rsidRPr="007947BE" w:rsidRDefault="007947BE" w:rsidP="007947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·создание условий для приведения системы холодного водоснабжения в соответствие с нормативными требованиями, обеспечивающими комфортные условия проживания;</w:t>
      </w:r>
    </w:p>
    <w:p w:rsidR="007947BE" w:rsidRPr="007947BE" w:rsidRDefault="007947BE" w:rsidP="007947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·повышение качества и сохранение приемлемости действующей ценовой политики;</w:t>
      </w:r>
    </w:p>
    <w:p w:rsidR="007947BE" w:rsidRPr="007947BE" w:rsidRDefault="007947BE" w:rsidP="007947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·снижение издержек по регулируемой деятельности;</w:t>
      </w:r>
    </w:p>
    <w:p w:rsidR="007947BE" w:rsidRPr="007947BE" w:rsidRDefault="007947BE" w:rsidP="007947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·привлечение средств областного бюджета Калужской области для финансирования проектов реконструкции объектов коммунальной инфраструктуры.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2.2. Задачами инвестиционной программы являются:</w:t>
      </w:r>
    </w:p>
    <w:p w:rsidR="007947BE" w:rsidRPr="007947BE" w:rsidRDefault="007947BE" w:rsidP="007947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·реконструкция существующих объектов (с высоким уровнем износа) коммунальной инфраструктуры;</w:t>
      </w:r>
    </w:p>
    <w:p w:rsidR="007947BE" w:rsidRPr="007947BE" w:rsidRDefault="007947BE" w:rsidP="007947B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·повышение эффективности управления объектами коммунальной инфраструктуры;</w:t>
      </w:r>
    </w:p>
    <w:p w:rsidR="007947BE" w:rsidRPr="007947BE" w:rsidRDefault="007947BE" w:rsidP="007947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Основные требования к инвестиционной программе.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3.1. Содержание и структура инвестиционной программы должны соответствовать требованиям, установленным Федеральным законом от 07 декабря2011года№416-ФЗ «О водоснабжении и водоотведении»,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 и настоящим Техническим заданием.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3.2. Разработать перечень мероприятий с указанием стоимости и периода их реализации в соответствии мероприятий по строительству, реконструкции и модернизации объектов холодного водоснабжения.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3.3.Эффективность мероприятий инвестиционной программы: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Инвестиционная программа оценивается по ожидаемым позитивным результатам ее влияния на состояние системы холодного водоснабжения ГП «Калугаоблводоканал» социально-экономическую сферу, экологическое состояние территорий.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Успешная реализация программных мероприятий предполагает: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— надежность (бесперебойность) снабжения потребителей услугами холодного водоснабжения населения;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—снижение доли проб питьевой воды в распределительной сети, не соответствующих санитарным нормам и правилам.</w:t>
      </w:r>
    </w:p>
    <w:p w:rsidR="007947BE" w:rsidRPr="007947BE" w:rsidRDefault="007947BE" w:rsidP="007947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Плановые значения показателей надежности, качества и энергетической эффективности объектов централизованной системы холодного водоснабжения.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6"/>
        <w:gridCol w:w="3696"/>
        <w:gridCol w:w="2134"/>
        <w:gridCol w:w="2494"/>
      </w:tblGrid>
      <w:tr w:rsidR="007947BE" w:rsidRPr="007947BE" w:rsidTr="007947B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7BE" w:rsidRPr="007947BE" w:rsidRDefault="007947BE" w:rsidP="007947BE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7947BE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7BE" w:rsidRPr="007947BE" w:rsidRDefault="007947BE" w:rsidP="007947BE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7947BE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7BE" w:rsidRPr="007947BE" w:rsidRDefault="007947BE" w:rsidP="007947BE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7947BE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7BE" w:rsidRPr="007947BE" w:rsidRDefault="007947BE" w:rsidP="007947BE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7947BE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Целевые показатели</w:t>
            </w:r>
          </w:p>
          <w:p w:rsidR="007947BE" w:rsidRPr="007947BE" w:rsidRDefault="007947BE" w:rsidP="007947BE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7947BE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2021 год</w:t>
            </w:r>
          </w:p>
        </w:tc>
      </w:tr>
      <w:tr w:rsidR="007947BE" w:rsidRPr="007947BE" w:rsidTr="007947B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7BE" w:rsidRPr="007947BE" w:rsidRDefault="007947BE" w:rsidP="007947BE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7947B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7BE" w:rsidRPr="007947BE" w:rsidRDefault="007947BE" w:rsidP="007947BE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7947B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Доля проб питьевой воды в распределительной сети, не соответствующих нормативам качества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7BE" w:rsidRPr="007947BE" w:rsidRDefault="007947BE" w:rsidP="007947BE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7947B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7BE" w:rsidRPr="007947BE" w:rsidRDefault="007947BE" w:rsidP="007947BE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7947BE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0</w:t>
            </w:r>
          </w:p>
        </w:tc>
      </w:tr>
    </w:tbl>
    <w:p w:rsidR="007947BE" w:rsidRPr="007947BE" w:rsidRDefault="007947BE" w:rsidP="007947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Порядок и форма представления, рассмотрения, согласования и утверждения, сроки разработки инвестиционной программы.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Инвестиционная программа разрабатывается, согласовывается, утверждается и корректируется в порядке, установленном Федеральным законом от 07 декабря2011года№416-ФЗ «О водоснабжении и водоотведении»,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7947BE" w:rsidRPr="007947BE" w:rsidRDefault="007947BE" w:rsidP="007947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Срок реализации инвестиционной программы.</w:t>
      </w:r>
    </w:p>
    <w:p w:rsidR="007947BE" w:rsidRPr="007947BE" w:rsidRDefault="007947BE" w:rsidP="007947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7947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Период реализации инвестиционной программы: 2017 — 2021 годы.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7F7"/>
    <w:multiLevelType w:val="multilevel"/>
    <w:tmpl w:val="C1D6C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13F56"/>
    <w:multiLevelType w:val="multilevel"/>
    <w:tmpl w:val="22FC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B6514"/>
    <w:multiLevelType w:val="multilevel"/>
    <w:tmpl w:val="FAE0F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0113F"/>
    <w:multiLevelType w:val="multilevel"/>
    <w:tmpl w:val="91EA5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4C5321"/>
    <w:multiLevelType w:val="multilevel"/>
    <w:tmpl w:val="B058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5345C3"/>
    <w:multiLevelType w:val="multilevel"/>
    <w:tmpl w:val="3432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8F0493"/>
    <w:multiLevelType w:val="multilevel"/>
    <w:tmpl w:val="64DE1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0D12A7"/>
    <w:multiLevelType w:val="multilevel"/>
    <w:tmpl w:val="708E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F57B10"/>
    <w:multiLevelType w:val="multilevel"/>
    <w:tmpl w:val="B530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6C"/>
    <w:rsid w:val="00524B6C"/>
    <w:rsid w:val="005E6AF1"/>
    <w:rsid w:val="0079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DD216-22EE-4545-85B6-38A18D71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2022-04-05T07:55:00Z</dcterms:created>
  <dcterms:modified xsi:type="dcterms:W3CDTF">2022-04-05T07:55:00Z</dcterms:modified>
</cp:coreProperties>
</file>