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Финансы.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Основным инструментом проведения социальной, финансовой и инфраструктурной политики на территории района является местный бюджет. В прошлом году доходы консолидированного бюджета составили 577,5 млн. рублей, собственные доходы увеличились на 14,3 %.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69 % в доходной части бюджета составил налог на доходы физических лиц (162,8 млн. руб.) Налог на имущество по удельному весу составил 17,6 %, рост 12%.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Благодаря работе комиссии по укреплению бюджетной и налоговой дисциплины, задолженность по налогам и сборам снижена более чем на 2 млн. рублей. Средняя заработная плата по экономике за прошедший год составила более 26 тысяч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Увеличению собственных доходов в местный бюджет способствует развитие экономики.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Промышленность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Знаменательным событием в мае прошлого года стало открытие крупнейшего завода по производству цемента ОАО «Лафарж Цемент», в результате чего промышленное производство за прошлый год возросло более чем в 7 раз. Рядом с заводом зарезервированы земельные участки промышленного назначения, где будут появляться заводы по производству строительных материалов. В ближайшее время в поселке начнет функционировать завод ООО «Агрокальций» по производству кальциевых добавок в комбикорма и премиксов. В строительство этого производства уже вложено более 110 миллионов рублей. Ежегодно увеличиваются объемы производства у ООО «Селивановский карьер». В связи с приобретением нового производственного помещения ООО «БизнесПласт» планирует переехать в новое помещение и увеличить как объемы производства, так и численность работающих.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хозяйство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Немаловажной нашей задачей является сохранение и развитие в районе сельского хозяйства. В настоящее время у нас функционирует 8 сельхозпредприятий, 11 фермерских хозяйств, более 7 тыс. личных подсобных хозяйств.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Самые крупные предприятия, где сосредоточено 70% поголовья КРС и производится 77 % молока в районе – это ОАО «Племзавод Октябрьский» и ООО «Калужская Нива».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ООО «Калужская Нива» расширила свое производство (выкупила ООО «Монолит Агро», взяла в оперативное управление ЗАО «Кольцово»), а с вводом в этом году в строй роботизированного комплекса в д. Болдасовка в хозяйстве к концу года планируется увеличение поголовья коров до 2 тысяч голов, соответственно производство молока возрастет до 15 тысяч тонн в год. Расширение производства еще планируется за счёт приобретения близлежащих сельхозпредприятий (СПК «Ферзиковский» и СПК «Аристово»), и строительства ещё одного животноводческого комплекса на 2800 голов дойного стада.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Успешно функционируют ОАО «Октябрьский» и СПК «Нива», которые являются племенными заводами по разведению скота черно-пестрой породы и поставляют племенной скот в хозяйства области и за его пределы. СПК «Нива» на протяжении ряда лет являетсялидером по надою молока на корову в районе(4 место среди предприятий по области), в 2014 году этот показатель составил 7 335 килограммов (+</w:t>
      </w:r>
      <w:r>
        <w:rPr>
          <w:rStyle w:val="a4"/>
          <w:rFonts w:ascii="Arial" w:hAnsi="Arial" w:cs="Arial"/>
          <w:color w:val="1E1D1E"/>
          <w:sz w:val="23"/>
          <w:szCs w:val="23"/>
        </w:rPr>
        <w:t>397</w:t>
      </w:r>
      <w:r>
        <w:rPr>
          <w:rFonts w:ascii="Arial" w:hAnsi="Arial" w:cs="Arial"/>
          <w:color w:val="1E1D1E"/>
          <w:sz w:val="23"/>
          <w:szCs w:val="23"/>
        </w:rPr>
        <w:t>кг.). В целом по району производство молока за прошлый год составило 18387 тонн, это</w:t>
      </w:r>
      <w:r>
        <w:rPr>
          <w:rStyle w:val="a4"/>
          <w:rFonts w:ascii="Arial" w:hAnsi="Arial" w:cs="Arial"/>
          <w:color w:val="1E1D1E"/>
          <w:sz w:val="23"/>
          <w:szCs w:val="23"/>
        </w:rPr>
        <w:t>3</w:t>
      </w:r>
      <w:r>
        <w:rPr>
          <w:rFonts w:ascii="Arial" w:hAnsi="Arial" w:cs="Arial"/>
          <w:color w:val="1E1D1E"/>
          <w:sz w:val="23"/>
          <w:szCs w:val="23"/>
        </w:rPr>
        <w:t>место по области, по надою на корову и численности поголовья коров в районе мы занимаем</w:t>
      </w:r>
      <w:r>
        <w:rPr>
          <w:rStyle w:val="a4"/>
          <w:rFonts w:ascii="Arial" w:hAnsi="Arial" w:cs="Arial"/>
          <w:color w:val="1E1D1E"/>
          <w:sz w:val="23"/>
          <w:szCs w:val="23"/>
        </w:rPr>
        <w:t>6</w:t>
      </w:r>
      <w:r>
        <w:rPr>
          <w:rFonts w:ascii="Arial" w:hAnsi="Arial" w:cs="Arial"/>
          <w:color w:val="1E1D1E"/>
          <w:sz w:val="23"/>
          <w:szCs w:val="23"/>
        </w:rPr>
        <w:t>место.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целях повышения эффективности производства ОАО «Племзавод Октябрьский» увеличивает объёмы переработки молока с 15 тонн в смену до 25 тонн за счет расширения цеха переработки, установки нового оборудования, а также газовой котельной обслуживающей производство.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истекшем году в районе д. Никольское, с получением в аренду 400 га земель сельхозназначения, которые не использовались в севообороте более 15 лет, начал реализовываться инвестиционный проект «Отцы и дети», предусматривающий на 1 этапе приведение земель в нормативное состояние и вовлечение их в оборот, строительство молочной органической фермы на 250 голов дойного стада с роботизированным доением и молокоперерабатывающим производством, а с учетом расширения арендованных земель, строительство ещё одной фермы на 600 голов дойного стада, что позволит значительно увеличить объёмы производства молока в районе.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программы «Сто роботизированных ферм» осуществлено софинансирование строительства роботизированной молочной фермы КФХ «Козлова В.А.» в д. Зудна из местного и областного бюджетов. Сейчас там идет приучение коров к роботизированному доению, и в ближайшее время состоится открытие данной фермы.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пять лет объем инвестиций в сельское хозяйство составил 1228,4 млн. рублей, из них 60,0 млн. рублей в прошлом году.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обороте находится 25 265 га пашни. Благодаря работе муниципального земельного контроля за последние пять лет введено в оборот дополнительных залежных земель более 10 тысяч гектар. Эффективность использования пашни в 2014 году составила 60%, при средней по области 42%, из них преимущественная доля обрабатываемой пашни находится в сельхозпредприятиях (2014 – 16678 га, план 2015 – 18609 га).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Произведено 4105 тонн зерна и 600 тонн картофеля. В 2015 году планируется увеличение урожайности основных сельскохозяйственных культур, в результате чего ожидается валовой сбор зерна 5800 тонн (141%) и 700 тонн картофеля (117%).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2015 году планируется произвести по 30,4 центнеров кормовых единиц на условную голову скота, в том числе по 25,0 – грубых и сочных кормов, что позволит стабильно наращивать производство молока и мяса.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Активно проводится работа по невостребованным земельным долям. Получено 8 положительных судебных решений на право собственности сельских поселений (Дугна, Бронцы, Октябрьский сельсовет, Авчурино, Сашкино, Аристово, Сугоново,) на невостребованные земельные доли в количестве – 261 доля, на площади -2390 га. Работа в этом направлении будет продолжаться.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Малое предпринимательство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Оборот малых предприятий, после запуска цементного завода и переходя ряда малых сельхоз предприятий в ООО «Калужская Нива» в прошлом году снизился с 70% до 18%. На ряде предприятий — Завод ТЭН, Дугнинские механический и литейный заводы произошло сокращение производства, что также повлияло на снижение производства в малом бизнесе и сокращении численности. В отношении собственников вышесказанных производств возбуждены уголовные дела. Надеемся, что после запуска новых производств ситуация изменится.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Продолжает действовать муниципальная Программа поддержки предпринимательства, в рамкахкоторой в прошлом году оказана финансовая помощь 2 предприятиям на компенсацию части затрат по приобретению производственного оборудования. Организована работа по привлечению малого бизнеса к выполнению муниципальных заказов.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Слабым местом в сфере малого бизнеса остаются слишком низкие зарплаты или «серые» схемы оплаты труда. Хочу сказать, что в настоящее время большое внимание уделяем снижению неформальной занятости и легализации заработной платы. Кроме этого прошу предпринимателей района обратить внимание на сделки по приобретению нестационарных объектов. Работа по пресечению деятельности в неустановленных местах ведется и будет продолжаться.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Сейчас в сфере малого бизнеса трудится 22% занятого населения района. В структуре объема оборота на долю предприятий промышленного сектора приходится 34%; сельского хозяйства – 11%; и больше всего – 47 % на предприятия потребительского рынка,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Торговля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который является важным сектором экономики района и куда входят предприятия торговли, общественного питания и сфера услуг. Ведущее место в торговом обслуживании населения района и сфере общественного питания занимает Ферзиковское Райпо, качество обслуживания и ассортимент продукции которого всегда на высоте. А благодаря грамотной политике ее руководителя Кубышкиной Нины Михайловны Ферзиковское Райпо несколько лет подряд в числе лучших среди потребобществ Калужского облпотребсоюза.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Занятость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Важным показателем экономики является занятость населения. Среднегодовой уровень безработицы по району составил– 0,6%, трудоустроено в течение года 458 человек, в том числе 16 инвалидов, 30 человек привлечены к общественным работам, 207 подростков были временно трудоустроены в период каникул. 5 начинающим предпринимателям оказана финансовая поддержка на организацию собственного дела.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Инвестиции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Залогом успешного развития экономики района является создание благоприятного инвестиционного климата, привлечение новых инвесторов. За последние 5 лет в район привлечено более 26 млрд. рублей инвестиций, из них более 6 млрд. рублей в прошлом году (наиболее крупные проекты — это строительство цементного завода, строительство роботизированной фермы в Бебелево, строительство жилья в селе Воскресенское, газификация, дороги, и конечно инвестиции в развитие социальной сферы –строительство ФОКа, капитальные ремонты учреждений …). По объему инвестиций на душу населения это</w:t>
      </w:r>
      <w:r>
        <w:rPr>
          <w:rStyle w:val="a4"/>
          <w:rFonts w:ascii="Arial" w:hAnsi="Arial" w:cs="Arial"/>
          <w:color w:val="1E1D1E"/>
          <w:sz w:val="23"/>
          <w:szCs w:val="23"/>
        </w:rPr>
        <w:t>6</w:t>
      </w:r>
      <w:r>
        <w:rPr>
          <w:rFonts w:ascii="Arial" w:hAnsi="Arial" w:cs="Arial"/>
          <w:color w:val="1E1D1E"/>
          <w:sz w:val="23"/>
          <w:szCs w:val="23"/>
        </w:rPr>
        <w:t>место среди районов области.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Жилье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связи с ростом численности населения района, а за последние 5 лет численность населения увеличилась более чем на 1200 человек, актуальным является вопрос жилищного строительства. С 2010 года в районе введено в эксплуатацию 89 тыс. кв. м. жилья, из них почти 18 тыс. кв.м. в прошлом году. По количеству квадратных метров введенного жилья среди районов области это</w:t>
      </w:r>
      <w:r>
        <w:rPr>
          <w:rStyle w:val="a4"/>
          <w:rFonts w:ascii="Arial" w:hAnsi="Arial" w:cs="Arial"/>
          <w:color w:val="1E1D1E"/>
          <w:sz w:val="23"/>
          <w:szCs w:val="23"/>
        </w:rPr>
        <w:t>5</w:t>
      </w:r>
      <w:r>
        <w:rPr>
          <w:rFonts w:ascii="Arial" w:hAnsi="Arial" w:cs="Arial"/>
          <w:color w:val="1E1D1E"/>
          <w:sz w:val="23"/>
          <w:szCs w:val="23"/>
        </w:rPr>
        <w:t>место, и по площади введенного жилья на одного проживающего это тоже</w:t>
      </w:r>
      <w:r>
        <w:rPr>
          <w:rStyle w:val="a4"/>
          <w:rFonts w:ascii="Arial" w:hAnsi="Arial" w:cs="Arial"/>
          <w:color w:val="1E1D1E"/>
          <w:sz w:val="23"/>
          <w:szCs w:val="23"/>
        </w:rPr>
        <w:t>5</w:t>
      </w:r>
      <w:r>
        <w:rPr>
          <w:rFonts w:ascii="Arial" w:hAnsi="Arial" w:cs="Arial"/>
          <w:color w:val="1E1D1E"/>
          <w:sz w:val="23"/>
          <w:szCs w:val="23"/>
        </w:rPr>
        <w:t>место (1,01 кв. м.).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реализации проекта малоэтажного строительства в с. Воскресенское введено в эксплуатацию 523 новых дома.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рамках реализации программы социальное развитие села за последние 5 лет 25 семей приобрели жилье, из них в прошлом году 6 семей. На 2015 год в список участников программы включено еще 5 семей. По программе «Обеспечение жильем </w:t>
      </w:r>
      <w:r>
        <w:rPr>
          <w:rFonts w:ascii="Arial" w:hAnsi="Arial" w:cs="Arial"/>
          <w:color w:val="1E1D1E"/>
          <w:sz w:val="23"/>
          <w:szCs w:val="23"/>
        </w:rPr>
        <w:lastRenderedPageBreak/>
        <w:t>молодых семей» 1 молодая семья получила сертификат (за 5 лет 4 семьи), на 2015 год включено в программу 25 семей.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программе переселения граждан из аварийного жилья в селе Авчурино в 2013 году построен 12 квартирный дом со всеми удобствами. В 2014 году началось строительство 10 квартирного дома в п. Дугна и многоквартирного дома в поселке Ферзиково. В этом году жители 12 аварийных домов (п. Ферзиково-8 домов, п. Дугна-3 дома и с. Сашкино-1 дом) получат новые квартиры (47 квартир).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индивидуального жилищного строительства в 2014 году предоставлено в районе 112 земельных участков, из них многодетным семьям 79 участков.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Главам администраций поселений при планировании строительства необходимо грамотно изучать вопросы инженерной инфраструктуры.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Участки массовых застроек в поселке Ферзиково, предоставленные несколько лет назад, требуют строительства коммуникаций и дорог и мы будем решать эти вопросы.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Дороги и транспорт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Развитие района невозможно без поддержания в нормальном состоянии дорог, протяженность их в районе 550 км. В прошлом году начата работа по паспортизации дорог районного значения.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Произведены ремонты внутрипоселенческих дорог в поселениях п. Дугна, с. Кольцово, с. Ферзиково, д. Зудна, д. Бронцы, д. Красный Городок, д. Каптевка, д. Бутырки, д. Сугоново. Кроме этого отремонтированы дороги районного значения: «Калуга-Ферзиково-Таруса-Серпухов»-Катенево, «Калуга-Ферзиково-Таруса-Серпухов» — Малая Слободка, «Калуга-Ферзиково-Таруса-Серпухов»-Малая Слободка» — Красотынка. Завершены работы по реконструкции автодороги «Авчурино-Анненки». Стоимость ремонтных работ этих дорог составила более 41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Понимая нагрузку на состояние дорожной сети в п. Ферзиково, несколько лет назад, нами, при поддержке Губернатора области А.Д. Артамонова, было принято решение о строительстве объездной дороги вокруг поселка Ферзиково. Строить дорогу начинали с нуля, расчистили от деревьев и кустарников, вынули 180 тысяч кубометров грунта, так как он довольно неустойчивый, укрепили его специальными смесями, кстати, такую современную технологию стабилизации грунта в области применили впервые, затем начали укладывать дорожное полотно. Завершение строительства данной дороги планируется в этом году. По ней будут проходить транспортные потоки в обход районного центра. Стоимость строительства данной дороги составит 284,5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этого года изготовить проектно-сметную документацию и построить дорогу «Кольцово-Михайловка» — Старо-Селиваново», отремонтировать дороги Ястребовка — Андреевское и Калуга-Тиньково.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обеспечения бесперебойного транспортного обслуживания населения района в 2013 года был приобретен новый автобус, в этом году планируем приобрести еще 2 автобуса.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ЖКХ и газификация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Постоянного внимания требует сфера ЖКХ. Обслуживанием жилого фонда в районе занимается 2 управляющие компании. Износ жилого фонда составляет более 70%. Усугубляет положение еще и несознательность и безответственность некоторых жителей района, которые с большой задержкой оплачивают жилищно-коммунальные услуги. Но, несмотря на все трудности, в 2014 году сделано все возможное для </w:t>
      </w:r>
      <w:r>
        <w:rPr>
          <w:rFonts w:ascii="Arial" w:hAnsi="Arial" w:cs="Arial"/>
          <w:color w:val="1E1D1E"/>
          <w:sz w:val="23"/>
          <w:szCs w:val="23"/>
        </w:rPr>
        <w:lastRenderedPageBreak/>
        <w:t>подготовки к осенне-зимнему периоду. Отремонтировано более 1,7 тысяч кв. метров кровли в жилищном фонде, частично произведены ремонты фасадов, инженерного оборудования, подъездов.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программы энергосбережения капитально отремонтированы котельные Бронцевской школы и Бронцевского детсада, частично заменены тепловые сети в п. Ферзиково, капитально отремонтированы сети в Бебелево. Общая стоимость ремонтных работ для подготовки к осенне-зимнему периоду составила более 7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этого года отремонтировать 2 котельные и построить модульную котельную для Виньковской школы.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Важнейшим направлением социального и экономического развития всегда была и остается газификация, уровень которой составляет 79 %. Протяженность газовых сетей по району составляет 358,8 км., газифицировано 4685 домов и квартир. Из них в прошлом году было введено в эксплуатацию 4,4 км газопроводов, газифицировано 180 домовладений.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Строится межпоселковый газопровод с. Сашкино — д. Клишино.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Разработана проектно-сметная документация на газификацию 14 объектов (д. Фитинино, д. Новоселки, с. Покровское, д. Воинка, д. Некрасово, п. Желябужский, газопроводов д. Петрово-д.Незымаево, д. Черкасово, д. Аристово-д. Устиновка, д. Бронцы, Богдановское-Меревское-Коврово-Дугнинское зверохозяйство, д. Рожковское лесничество, с. Кольцово).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2015 года строительство уличных газопроводов в д. Искра, д. Елькино, с. Ферзиково, п. Ферзиково, межпоселкового газопровода д. Новая деревня — п.Желябужский, д. Сашкино 2 этап и д. Клишино 2 этап.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прежнему больным вопросом является для нас водоснабжение и водоотведение.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Более 90% сетей находятся в собственности Калугаоблводоканал. Из-за недостаточного финансирования и высоким износом сетей эксплуатация данных систем сводится в основном к устранению аварийных ситуаций. Но, несмотря на финансовые трудности, в истекшем году частично заменены водопроводы, построено 4 колодца, 8 отремонтировано. Завершено строительство системы водоснабжения, стоимостью 18,5 млн. рублей, в д. Криуши, где на протяжении более 2-х десятилетий были большие проблемы с водоснабжением. Подготовлен проект на строительство системы водоснабжения в д. Красный Городок и Натальино, подготовлено тех. задание на проектирование нового водозабора в п. Ферзиково.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Пользуясь присутствием в зале руководства министерства строительства и ЖКХ, прошу обратить особое внимание на водоснабжение пос. Ферзиково.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д. Бронцы построены и введены в эксплуатацию очистные сооружения.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рамках программы «Чистая вода в Калужской области» произведен капитальный ремонт канализационной насосной станции в д. Бебелево, отремонтированы канализационные коллекторы в п. Октябрьском, д. Аристово, д. Красный Городок, д. Зудна, сумма ремонтов составила 1,5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Благоустройство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Повышенное внимание в последние годы мы уделяем благоустройству.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Я хотел бы поблагодарить всех жителей, которые неравнодушны к окружающей среде. Особая благодарность населению и Главам администраций сельских поселений </w:t>
      </w:r>
      <w:r>
        <w:rPr>
          <w:rFonts w:ascii="Arial" w:hAnsi="Arial" w:cs="Arial"/>
          <w:color w:val="1E1D1E"/>
          <w:sz w:val="23"/>
          <w:szCs w:val="23"/>
        </w:rPr>
        <w:lastRenderedPageBreak/>
        <w:t>Бебелево, Зудна, Кольцово. По итогам областного конкурса «Самое благоустроенное муниципальное образование области» в 2014 году сельское поселение «Бебелевский сельсовет» стал победителем в номинации с численностью от 750 до 1200 человек. За счет гранта, полученного в результате этой победы, администрация поселения планирует построить тротуар в д. Новая Деревня. Хочу поблагодарить всех ферзиковчан, принявших участие в благоустройстве родного района. Но есть и проблемы, например благоустройство нашего поселка. Надеюсь, что мы совместно с администрацией поселка и депутатским корпусом сможем решить эту проблему.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Во всех поселениях приняты правила благоустройства. За 2014 год, ликвидировано 321 стихийная свалка, установлено и отремонтировано 11 детских игровых площадок, установлено 49 ламп уличного освещения, 87 элементов внешнего благоустройства (скамейки, урны), посажено почти 18 тысяч деревьев. Всего привлечено средств на мероприятия по благоустройству более 4 млн. руб.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Образование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Но все таки, главным направлением в нашей работе является развитие социальной сферы, куда мы направили в прошлом году более 74 % (435,6 млн. рублей) средств нашего бюджета.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Из них, на ключевой приоритет — это развитие образования, израсходовано более 300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сегодняшний день в Ферзиковском районе 12 школ (по количеству школ -это 14 место среди районов), 8 детских садов (по количеству детсадов это 9 место в области), и 1 учреждение дополнительного образования. В трёх школах (Авчурино, Аристово, Виньково) функционируют 4 дошкольные группы. В школах обучается 1502 ученика.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Приятно отметить, что за последние пять лет в школы района пришли работать более 40 молодых специалистов. В настоящее время ведется работа по созданию Совета молодых педагогов Ферзиковского района. 24 выпускника школ района обучаются по целевому направлению в вузах, из них 9 направлены в 2014 году.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Значительно укрепилась учебно-материальная база общеобразовательных учреждений района. В школах имеется 540 компьютеров и ноутбуков, это на 30% больше чем два года назад. Все библиотеки ежегодно пополняются учебниками и учебной литературой, в Ферзиковской школе имеется модульная библиотека. На сегодняшний день все учащиеся на 100% обеспечены учебниками.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Общая сумма средств, направленных на укрепление материально-технической базы общеобразовательных учреждений составила 13,3 млн. рублей.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Из них на ремонтные работы 9,2 млн. руб. – отремонтированы фасады в Сашкинской и Красногороденской школах, кровля в Кольцовской и Бебелевской школах, произведена замена оконных блоков в Октябрьской, Кольцовской и Авчуринской школах, произведен ремонт отмостки в Красногороденской школе и др.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период 2011-2013 гг. были проведены крупные капитальные ремонты: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— в 2011 году построена новая современная школа в селе Воскресенское;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— в 2012 году капитально отремонтирован фасад Бебелевской школы;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— в 2012-13 годах построен пищеблок и капитально отремонтирована Ферзиковская школа;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— в 2013 году введен в эксплуатацию новый пищеблок в Октябрьской школе.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При Ферзиковской, Бебелевской, Бронцевской, Октябрьской и Кольцовской школах построены современные спортивные площадки, которые доступны как для учащихся школ, так и для населения поселений.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Активно ведется работа по организации летнего отдыха и оздоровления детей. Общий охват детей всеми формами летнего отдыха в 2014 году — 1583 чел. Кроме того, во всех школах работали лагеря дневного пребывания. В них отдохнуло и оздоровилось 354 ребенка. На эти цели направлено 1,2 млн. рублей, 137 детей отдохнуло в санаториях и загородных лагерях.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По-прежнему на высоком уровне заработная плата учителей, которая на конец года составила 27 560 руб., что на 6% выше средней по району.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Большое внимание уделяем дошкольному образованию. Детские сады района посещают 522 ребенка. В настоящее время все дети от 2-х до 7 лет, нуждающиеся в дошкольном образовании, обеспечены местами в детских садах. По количеству детских садов мы занимаем 6 место в области. Для записи в детский сад в районе работает электронная очередь.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4 года мы открыли 7 дополнительных групп в детских садах и 4 дошкольные группы при школах.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счет местного бюджета в прошлом году в дошкольных образовательных учреждениях проведены следующие ремонтные работы — ремонт крыши в Октябрьском д/с, устройство отмостки и монтаж забора в Дугнинском д/с, замена скатной кровли в Кольцовском д/с, ремонт фасада в Бебелевском д/с, ремонт газовой котельной в Бронцевском д/с. Сумма выделенных средств 3,5 млн. руб.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Летом 2014 года начались масштабные работы по капитальному ремонту Ферзиковского детского сада стоимостью 45,8 млн. руб. В настоящее время там полностью заменены системы отопления, водоснабжения, канализации, проведена замена оконных блоков, кровли, ведутся отделочные работы в групповых комнатах и других помещениях. В этом году ремонт будет завершен.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Капитально отремонтировали за счет собственных средств центр детского творчества, стоимость работ составила 25,5 млн. рублей. В этом же здании будет размещена детская музыкальная школа.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целях реализации майских указов Президента РФ значительно увеличилась заработная плата педагогов дошкольного и дополнительного образования. По сравнению с 2012 годом средняя заработная плата педагогов дошкольного образования увеличилась на 67% (20 148 руб.), а заработная плата педагогов дополнительного образования – на 75% (18724 руб.).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этого года строительство газовой котельной для Виньковской школы, замена в этой же школе плоской крыши на скатную (проектно-сметная документация имеется); ремонт фасада здания Сугоновского детского сада, спортивного зала в Октябрьской школе, подвала Красногороденской школы, завершение ремонта Ферзиковского детского сада и работ по благоустройству его территории.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Социальная защита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Продолжает реализовываться комплекс мер направленных на социальную поддержку населения – это улучшение социального положения ветеранов Великой Отечественной войны, оказание адресной материальной помощи малоимущим, предоставление социальных выплат и компенсаций и др.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Меры социальной поддержки у нас ежемесячно получают 6,7 тыс. человек. На выплату пособий, субсидий, компенсаций израсходовано в 2014 году 77,3 млн. руб.Пенсионерам (85 чел.), проживающим в отдаленных населенных пунктах, не имеющих отделений почтовой связи, была организована льготная подписка на газеты «Ферзиковские вести» и «Весть неделя».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Большое внимание уделяется ветеранам ВОВ, которых в районе осталось 18 человек. За прошедший год 9 ветеранам оказана помощь на проведение капитального ремонта индивидуальных жилых домов, а 4 ветерана улучшили свои жилищные условия – приобрели жилье.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Приятно отметить, что в районе увеличивается количество многодетных семей (170 в 2013 г., 177 в 2014 г.). В 2014 году поступило 121 заявление от многодетных семей на бесплатное получение земельных участков для ИЖС (всего 174), 117 семей (97%) данные участки уже получили. 31 многодетная семья района внесена в областной список на получение социальной выплаты на покупку жилья. В 2014 году 2 семьи реализовали данную выплату.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Здравоохранение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Медицинскую помощь в районе оказывает центральная больница на 28 круглосуточных коек и 9 коек дневного пребывания, 1 врачебная амбулатория и 17 ФАПов. За 2014 год больницей заработано 65,4 млн. рублей, за счет платных медицинских услуг 5 млн. рублей. Средняя зарплата по учреждению за прошлый год составила 23180 рублей, увеличившись по сравнению с прошлым годом на 30%. Одной из острых проблем в сфере здравоохранения были жалобы населения на очередь в регистратуру. В рамках решения этого вопроса в прошлом году была введена электронная запись через Интернет. Также в прошлом году были отданы на аутсорсинг услуги по обеспечению лечебным питанием.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Опека и попечительство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Большое внимание в районе уделяется детям сиротам и детям, оставшимся без попечения родителей. Таких у нас на учете 116 человек, из них 94% воспитывается в семьях граждан. На данный момент в районе 64 замещающие семьи успешно воспитывают 92 несовершеннолетних ребенка, оставшихся без попечения родителей.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Результатом работы по профилактике социального сиротства является резкое снижение сирот при живых родителях: в 2014 году – 4 человека, тогда как 3 годами ранее 17 детей-сирот и детей, оставшихся без попечения родителей.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Физическая культура и спорт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Формированию здорового образа жизни способствуют регулярные занятия физкультурой и спортом. Для этого в районе имеется физкультурно-оздоровительный комплекс, детско-юношеская спортивная школа, 18 плоскостных спортивных сооружений, 2 стадиона, бассейн. На базе физкультурно-оздоровительного комплекса организованы уроки физической культуры Ферзиковской школы, с апреля этого года будут проходить уроки физкультуры и для ребят Сашкинской школы. Также в Фоке проходят районные и областные спортивные мероприятия, в вечернее время и выходные дни занимается население, тренируются сборные команды района. Регулярно школьным автобусом доставляют детей из других населенных пунктов на занятия в ФОК.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2014 году завершено строительство и благоустройство спортивных площадок в д. Бронцы и п. Октябрьский. Благодаря поддержке Министерства сельского хозяйства по программе «Устойчивое развитие сельских территорий» построена площадка в селе </w:t>
      </w:r>
      <w:r>
        <w:rPr>
          <w:rFonts w:ascii="Arial" w:hAnsi="Arial" w:cs="Arial"/>
          <w:color w:val="1E1D1E"/>
          <w:sz w:val="23"/>
          <w:szCs w:val="23"/>
        </w:rPr>
        <w:lastRenderedPageBreak/>
        <w:t>Кольцово. Всего на территории района 6 таких площадок, а пять лет назад не было ни одной.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прошлом году в здании бывшей детско-юношеской спортивной школы начался капитальный ремонт. В этом году здесь откроется филиал Обнинской школы спортивной гимнастики олимпийского резерва имени Ларисы Латыниной.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течение 5 лет ежегодно проводятся Районные летние сельские спортивные игры, в которых принимают участие все сельские поселения района. С прошлого года проводятся зимние сельские районные спортивные игры. Команда района принимает активное участие в областных сельских спортивных играх. В 2014 году сборная команда района заняла 2 место в своей подгруппе. Представители района, в составе команды Калужской области, приняли участие во Всероссийских летних сельских играхв г. Воронеж. Стало традиционным проведение Спартакиады среди дошкольных учреждений нашего района. Впервые в прошлом году состоялись соревнования трудовых коллективов района, которые теперь будут проводиться регулярно.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планах проведения соревнований на Кубок Главы администрации МР «Ферзиковский район» по таким видам спорта как настольный теннис, шахматы, стрельба из пневматической винтовки, бокс, волейбол, футбол и др.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Культура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Заботясь о физическом здоровье наших граждан, мы не забываем и о здоровье духовном. Развитие сферы культуры обеспечивает надежную связь между поколениями, духовное становление личности и ее нравственные устои, преемственность в деле воспитания молодого поколения на основе любви к своей малой родине. В этом, однозначно, мы признаем заслугу работников учреждений культуры района.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Организацией и проведением культурно – массовых мероприятий в районе занимаются детская музыкальная школа, 16 библиотек, 15 учреждений клубного типа.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2014 году проведено 1890 культурно-массовых мероприятий. По сравнению с предыдущим годом количество проводимых мероприятий увеличилось на 8%.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районе действуют 101 клубное формирование, 18 любительских объединений, 3 хоровых, 12 хореографических, 9 театральных, 9 фольклорных коллективов, работают кружки различной направленности.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Услугами библиотек в районе пользуются более 9 тысяч человек. Библиотеки сегодня являются центрами информационного и справочного обслуживания населения.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2014 году проведен косметический ремонт Бронцевского сельского Дома культуры, в д. Ястребовка газифицировано помещение библиотеки, установлено газовое оборудование и переделана система отопления. Ведется работа по изготовлению ПСД на капитальный ремонт здания Зуднинского дома культуры.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территории района ежегодно проходят различные фестивали международного и регионального значения, которые посещают люди из разных уголков России.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Впервые был проведен фестиваль патриотической песни ко Дню освобождения района от немецких захватчиков, фестиваль молодежного кино, фестиваль сельских поселений.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Знаменательным событием для нас в прошлом году стало освящение в поселке Октябрьском храма в честь иконы Казанской Божией Матери с участием митрополита Калужского и Боровского Климента.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В планах 2015 года – достойно отметить 70-летие Победы в ВОВ. На территории района пройдет месячник «Я помню, я горжусь!», в рамках которого пройдут такие мероприятия как: вечера-встречи с участниками боевых сражений, тружениками тыла, уроки мужества, уроки памяти, книжные выставки, дни библиографии, традиционные митинги у братских могил, праздничные концерты, спортивные праздники.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Совет ветеранов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Большую роль в организации военно-патриотического воспитания молодежи играет Районный Совет ветеранов войны и труда возглавляемый Татьяной Федоровной Кузнецовой. В школах проходят встречи с детьми, на которых ветераны делятся своими историями, впечатлениями в период войны, читают военные стихи, поют фронтовые песни. А в связи с приближением юбилейной датой Победы данные мероприятии будут вестись еще активнее.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Правопорядок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Одним из условий качественной и безопасной жизни населения является обеспечение правопорядка на территории Ферзиковского района. В этих целях администрация района тесно взаимодействует с Тарусским отделом полиции по Ферзиковскому району и районной прокуратурой. К сожалению, в последние годы количество зарегистрированных преступлений только увеличивается. Поэтому, хочу еще раз обратить на работу участковых, низкий процент раскрываемости преступлений (46 % за 2014 год, 48% за 2013 г.), и обратиться к руководству УВД о создании районного отдела в Ферзиковском районе.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ЕДДС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в 2013 году проведена реорганизация ЕДДС, в прошлом году установлен программно-технический комплекс системы-112. В результате проделанной работы увеличилось доверие граждан к работе ЕДДС.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2013 году на пульт дежурного ЕДДС поступило почти 5 тысяч обращений. Для своевременного устранения возникших неисправностей при обращении граждан в ЕДДС заключены соглашения о порядке обмена информацией с 14 службами. В этом году планируется переход на единый номер экстренных служб 112.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Обращения граждан.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Говоря о цифрах, показателях, новых объектах и планах, я всегда помню, что за ними стоят конкретные люди со своими проблемами, и считаю очень важным такой показатель, как оценка населением деятельности органов местного самоуправления. Она складывается из многих факторов – из качества оказываемых населению государственных и муниципальных услуг, из нашей оперативности при рассмотрении обращений, из степени открытости органов власти для простых людей, а потому работу в этой сфере считаю одним из приоритетных направлений деятельности.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целях обеспечения доступного диалога руководством администрации района и поселений ведутся приемы граждан по личным вопросам. За 2014 год в администрацию района поступило 1330 обращений граждан (в 2013 – 1387), из них повторных 1,4% (20). Ни одно обращение не осталось без внимания. По каждому приняты меры, даны разъяснения. Больше всего поступает обращений по вопросам земельных отношений, дорожного хозяйства, водоснабжения, газификации.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Активно используется жителями района официальный сайт администрации, где размещается информация о мероприятиях проводимых в районе, нормативно-правовые акты.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Муниципальные услуги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Для улучшения качества обслуживания населения в 2013 году был создан многофункциональный центр для предоставления государственных и муниципальных услуг по принципу «единого окна», где в настоящее время оказывается 57 государственных и муниципальных услуг. Все услуги предоставляются бесплатно. За 2014 год филиалом оказано более 4 тысяч услуг.</w:t>
      </w:r>
    </w:p>
    <w:p w:rsidR="003C284C" w:rsidRDefault="003C284C" w:rsidP="003C284C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этом году нас всех ожидает одно важное политическое событие — выборы депутатского корпуса в ОМС, депутатов в Законодательное Собрание и Губернатора Калужской области. Надеюсь, что каждый житель района сделает свой выбор и этот выбор окажется верным и будет способствовать дальнейшему экономическому развитию района и области в целом.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EA"/>
    <w:rsid w:val="00022BEA"/>
    <w:rsid w:val="003C284C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47BC-8F6A-49F1-9B35-0517294E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4712</Words>
  <Characters>26861</Characters>
  <Application>Microsoft Office Word</Application>
  <DocSecurity>0</DocSecurity>
  <Lines>223</Lines>
  <Paragraphs>63</Paragraphs>
  <ScaleCrop>false</ScaleCrop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2022-03-18T06:18:00Z</dcterms:created>
  <dcterms:modified xsi:type="dcterms:W3CDTF">2022-03-18T06:18:00Z</dcterms:modified>
</cp:coreProperties>
</file>