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18" w:rsidRDefault="003F3D18" w:rsidP="003F3D18">
      <w:pPr>
        <w:ind w:hanging="30"/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-361950</wp:posOffset>
            </wp:positionV>
            <wp:extent cx="608330" cy="758190"/>
            <wp:effectExtent l="0" t="0" r="1270" b="381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D18" w:rsidRDefault="003F3D18" w:rsidP="003F3D18">
      <w:pPr>
        <w:pStyle w:val="1"/>
        <w:jc w:val="center"/>
        <w:rPr>
          <w:b/>
          <w:bCs/>
          <w:i w:val="0"/>
          <w:iCs w:val="0"/>
          <w:sz w:val="28"/>
        </w:rPr>
      </w:pPr>
    </w:p>
    <w:p w:rsidR="003F3D18" w:rsidRDefault="003F3D18" w:rsidP="003F3D18">
      <w:pPr>
        <w:pStyle w:val="1"/>
        <w:ind w:firstLine="851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Глава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муниципального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района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«Ферзиковский</w:t>
      </w:r>
      <w:r>
        <w:rPr>
          <w:rFonts w:cs="Times New Roman"/>
          <w:b/>
          <w:bCs/>
          <w:i w:val="0"/>
          <w:iCs w:val="0"/>
          <w:sz w:val="28"/>
        </w:rPr>
        <w:t xml:space="preserve"> </w:t>
      </w:r>
      <w:r>
        <w:rPr>
          <w:b/>
          <w:bCs/>
          <w:i w:val="0"/>
          <w:iCs w:val="0"/>
          <w:sz w:val="28"/>
        </w:rPr>
        <w:t>район»</w:t>
      </w:r>
    </w:p>
    <w:p w:rsidR="003F3D18" w:rsidRDefault="003F3D18" w:rsidP="003F3D18">
      <w:pPr>
        <w:pStyle w:val="1"/>
        <w:jc w:val="center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Калужской</w:t>
      </w:r>
      <w:r>
        <w:rPr>
          <w:rFonts w:cs="Times New Roman"/>
          <w:b/>
          <w:bCs/>
          <w:i w:val="0"/>
          <w:iCs w:val="0"/>
          <w:sz w:val="32"/>
          <w:szCs w:val="32"/>
        </w:rPr>
        <w:t xml:space="preserve"> </w:t>
      </w:r>
      <w:r>
        <w:rPr>
          <w:b/>
          <w:bCs/>
          <w:i w:val="0"/>
          <w:iCs w:val="0"/>
          <w:sz w:val="32"/>
          <w:szCs w:val="32"/>
        </w:rPr>
        <w:t>области</w:t>
      </w:r>
    </w:p>
    <w:p w:rsidR="003F3D18" w:rsidRDefault="003F3D18" w:rsidP="003F3D1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F3D18" w:rsidRDefault="003F3D18" w:rsidP="003F3D18">
      <w:pPr>
        <w:jc w:val="center"/>
        <w:rPr>
          <w:b/>
          <w:sz w:val="32"/>
        </w:rPr>
      </w:pPr>
    </w:p>
    <w:p w:rsidR="003F3D18" w:rsidRDefault="003F3D18" w:rsidP="003F3D18">
      <w:pPr>
        <w:rPr>
          <w:sz w:val="22"/>
          <w:u w:val="single"/>
        </w:rPr>
      </w:pPr>
      <w:r>
        <w:rPr>
          <w:sz w:val="22"/>
        </w:rPr>
        <w:t xml:space="preserve">              от  «</w:t>
      </w:r>
      <w:r>
        <w:rPr>
          <w:sz w:val="22"/>
          <w:u w:val="single"/>
        </w:rPr>
        <w:t>2</w:t>
      </w:r>
      <w:r w:rsidR="00F513ED">
        <w:rPr>
          <w:sz w:val="22"/>
          <w:u w:val="single"/>
        </w:rPr>
        <w:t>3</w:t>
      </w:r>
      <w:r>
        <w:rPr>
          <w:sz w:val="22"/>
        </w:rPr>
        <w:t>» марта 202</w:t>
      </w:r>
      <w:r w:rsidR="00F513ED">
        <w:rPr>
          <w:sz w:val="22"/>
        </w:rPr>
        <w:t>2</w:t>
      </w:r>
      <w:r>
        <w:rPr>
          <w:sz w:val="22"/>
        </w:rPr>
        <w:t xml:space="preserve"> года                                                                                          </w:t>
      </w:r>
      <w:r w:rsidRPr="00F513ED">
        <w:rPr>
          <w:sz w:val="22"/>
          <w:u w:val="single"/>
        </w:rPr>
        <w:t xml:space="preserve">№ </w:t>
      </w:r>
      <w:r w:rsidR="00013A33" w:rsidRPr="00F513ED">
        <w:rPr>
          <w:sz w:val="22"/>
          <w:u w:val="single"/>
        </w:rPr>
        <w:t>0</w:t>
      </w:r>
      <w:r w:rsidR="00A86440">
        <w:rPr>
          <w:sz w:val="22"/>
          <w:u w:val="single"/>
        </w:rPr>
        <w:t>3</w:t>
      </w:r>
    </w:p>
    <w:p w:rsidR="003F3D18" w:rsidRDefault="003F3D18" w:rsidP="003F3D18">
      <w:pPr>
        <w:rPr>
          <w:b/>
          <w:sz w:val="24"/>
          <w:szCs w:val="24"/>
        </w:rPr>
      </w:pPr>
      <w:r>
        <w:rPr>
          <w:b/>
          <w:sz w:val="22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п. Ферзиково</w:t>
      </w:r>
    </w:p>
    <w:p w:rsidR="003F3D18" w:rsidRDefault="003F3D18" w:rsidP="003F3D18">
      <w:pPr>
        <w:pStyle w:val="21"/>
        <w:ind w:left="0" w:right="5386" w:firstLine="0"/>
        <w:jc w:val="both"/>
        <w:rPr>
          <w:sz w:val="24"/>
        </w:rPr>
      </w:pPr>
    </w:p>
    <w:p w:rsidR="003F3D18" w:rsidRDefault="003F3D18" w:rsidP="003F3D18">
      <w:pPr>
        <w:pStyle w:val="21"/>
        <w:tabs>
          <w:tab w:val="left" w:pos="4395"/>
          <w:tab w:val="left" w:pos="4536"/>
        </w:tabs>
        <w:ind w:left="0" w:right="4777" w:firstLine="0"/>
        <w:jc w:val="both"/>
        <w:rPr>
          <w:sz w:val="24"/>
        </w:rPr>
      </w:pPr>
      <w:r>
        <w:rPr>
          <w:sz w:val="24"/>
        </w:rPr>
        <w:t xml:space="preserve">О </w:t>
      </w:r>
      <w:r w:rsidR="00A86440">
        <w:rPr>
          <w:sz w:val="24"/>
        </w:rPr>
        <w:t xml:space="preserve">назначении </w:t>
      </w:r>
      <w:r>
        <w:rPr>
          <w:sz w:val="24"/>
        </w:rPr>
        <w:t>общественных обсуждений</w:t>
      </w:r>
    </w:p>
    <w:p w:rsidR="00A86440" w:rsidRDefault="00A86440" w:rsidP="003F3D18">
      <w:pPr>
        <w:pStyle w:val="21"/>
        <w:tabs>
          <w:tab w:val="left" w:pos="4395"/>
          <w:tab w:val="left" w:pos="4536"/>
        </w:tabs>
        <w:ind w:left="0" w:right="4777" w:firstLine="0"/>
        <w:jc w:val="both"/>
        <w:rPr>
          <w:sz w:val="24"/>
        </w:rPr>
      </w:pPr>
      <w:r>
        <w:rPr>
          <w:sz w:val="24"/>
        </w:rPr>
        <w:t>материалов, обосновывающих лимиты и квоты добычи охотничьих ресурсов в сезоне охоты 2022 – 2023 годов на территории муниципального района «Ферзиковский район»</w:t>
      </w:r>
    </w:p>
    <w:p w:rsidR="003F3D18" w:rsidRDefault="003F3D18" w:rsidP="003F3D18">
      <w:pPr>
        <w:pStyle w:val="21"/>
        <w:tabs>
          <w:tab w:val="left" w:pos="4395"/>
          <w:tab w:val="left" w:pos="4536"/>
        </w:tabs>
        <w:ind w:left="0" w:right="4777" w:firstLine="0"/>
        <w:jc w:val="both"/>
      </w:pPr>
    </w:p>
    <w:p w:rsidR="003F3D18" w:rsidRPr="00A86440" w:rsidRDefault="003F3D18" w:rsidP="00A8644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Федеральными законами от 06 октября 2003 года №131-ФЗ «Об общих принципах организации местного самоуправления в Российской Федерации», от 23 ноября 1995 года №174-ФЗ «Об экологической экспертизе»,</w:t>
      </w:r>
      <w:r w:rsidR="00A86440">
        <w:rPr>
          <w:rFonts w:ascii="Times New Roman" w:hAnsi="Times New Roman" w:cs="Times New Roman"/>
          <w:sz w:val="26"/>
        </w:rPr>
        <w:t xml:space="preserve"> </w:t>
      </w:r>
      <w:r w:rsidR="00A86440" w:rsidRPr="00A86440">
        <w:rPr>
          <w:rFonts w:ascii="Times New Roman" w:hAnsi="Times New Roman" w:cs="Times New Roman"/>
          <w:sz w:val="26"/>
          <w:szCs w:val="26"/>
          <w:lang w:eastAsia="ru-RU"/>
        </w:rPr>
        <w:t>приказом М</w:t>
      </w:r>
      <w:r w:rsidR="00A86440">
        <w:rPr>
          <w:rFonts w:ascii="Times New Roman" w:hAnsi="Times New Roman" w:cs="Times New Roman"/>
          <w:sz w:val="26"/>
          <w:szCs w:val="26"/>
          <w:lang w:eastAsia="ru-RU"/>
        </w:rPr>
        <w:t>инприроды России от 01 декабря 2020 №</w:t>
      </w:r>
      <w:r w:rsidR="00A86440" w:rsidRPr="00A86440">
        <w:rPr>
          <w:rFonts w:ascii="Times New Roman" w:hAnsi="Times New Roman" w:cs="Times New Roman"/>
          <w:sz w:val="26"/>
          <w:szCs w:val="26"/>
          <w:lang w:eastAsia="ru-RU"/>
        </w:rPr>
        <w:t>999 «Об утверждении требований к материалам оценки воздействия на окружающую среду»</w:t>
      </w:r>
      <w:r w:rsidR="00A86440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Положением о порядке организации и проведении общественных обсуждений в муниципальном районе «Ферзиковский район», утвержденным Решением</w:t>
      </w:r>
      <w:proofErr w:type="gramEnd"/>
      <w:r>
        <w:rPr>
          <w:rFonts w:ascii="Times New Roman" w:hAnsi="Times New Roman" w:cs="Times New Roman"/>
          <w:sz w:val="26"/>
        </w:rPr>
        <w:t xml:space="preserve"> Районного Собрания муниципального района «Ферзиковский район» от 27 июня 2018 года №175, Глава муниципального района «Ферзиковский район»</w:t>
      </w:r>
      <w:r>
        <w:rPr>
          <w:rFonts w:eastAsia="Arial"/>
          <w:sz w:val="26"/>
        </w:rPr>
        <w:t xml:space="preserve"> </w:t>
      </w:r>
      <w:r>
        <w:rPr>
          <w:rFonts w:ascii="Times New Roman" w:eastAsia="Arial" w:hAnsi="Times New Roman" w:cs="Times New Roman"/>
          <w:b/>
          <w:sz w:val="26"/>
        </w:rPr>
        <w:t>ПОСТАНОВЛЯЕТ:</w:t>
      </w:r>
    </w:p>
    <w:p w:rsidR="00A86440" w:rsidRDefault="003F3D18" w:rsidP="00A86440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Провести общественные обсуждения </w:t>
      </w:r>
      <w:r w:rsidR="00A86440">
        <w:rPr>
          <w:rFonts w:ascii="Times New Roman" w:hAnsi="Times New Roman" w:cs="Times New Roman"/>
          <w:sz w:val="26"/>
        </w:rPr>
        <w:t xml:space="preserve">объектов экологической экспертизы - </w:t>
      </w:r>
      <w:r>
        <w:rPr>
          <w:rFonts w:ascii="Times New Roman" w:hAnsi="Times New Roman" w:cs="Times New Roman"/>
          <w:sz w:val="26"/>
        </w:rPr>
        <w:t>материалов, обосновывающих лимиты и квоты добычи охотничьих ресурсов в сезоне охоты 202</w:t>
      </w:r>
      <w:r w:rsidR="00F513ED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>-202</w:t>
      </w:r>
      <w:r w:rsidR="00F513ED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годов</w:t>
      </w:r>
      <w:r w:rsidR="00A86440">
        <w:rPr>
          <w:rFonts w:ascii="Times New Roman" w:hAnsi="Times New Roman" w:cs="Times New Roman"/>
          <w:sz w:val="26"/>
        </w:rPr>
        <w:t xml:space="preserve"> на </w:t>
      </w:r>
      <w:r w:rsidR="00A86440" w:rsidRPr="00A86440">
        <w:rPr>
          <w:rFonts w:ascii="Times New Roman" w:hAnsi="Times New Roman" w:cs="Times New Roman"/>
          <w:sz w:val="26"/>
        </w:rPr>
        <w:t>территории муниципального района «Ферзиковский район»</w:t>
      </w:r>
      <w:r w:rsidR="00A86440">
        <w:rPr>
          <w:rFonts w:ascii="Times New Roman" w:hAnsi="Times New Roman" w:cs="Times New Roman"/>
          <w:sz w:val="26"/>
        </w:rPr>
        <w:t xml:space="preserve"> в период с 12 апреля 2022 года по 13 мая 2022 года.</w:t>
      </w:r>
    </w:p>
    <w:p w:rsidR="003F3D18" w:rsidRPr="00A86440" w:rsidRDefault="003F3D18" w:rsidP="00A86440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A86440">
        <w:rPr>
          <w:rFonts w:ascii="Times New Roman" w:hAnsi="Times New Roman" w:cs="Times New Roman"/>
          <w:sz w:val="26"/>
        </w:rPr>
        <w:t xml:space="preserve">Общественные обсуждения провести 03 мая 2022 года в 10-00, по адресу: </w:t>
      </w:r>
      <w:proofErr w:type="gramStart"/>
      <w:r w:rsidR="00A86440">
        <w:rPr>
          <w:rFonts w:ascii="Times New Roman" w:hAnsi="Times New Roman" w:cs="Times New Roman"/>
          <w:sz w:val="26"/>
        </w:rPr>
        <w:t>Калужская область, Ферзиковский район, п. Ферзиково, ул. Карпова, д.25, 2 этаж, зал заседаний.</w:t>
      </w:r>
      <w:proofErr w:type="gramEnd"/>
    </w:p>
    <w:p w:rsidR="003F3D18" w:rsidRDefault="003F3D18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Замечания и предложения по результатам общественных обсуждений направлять в Отдел аграрной политики и социального обустройства села администрации (исполнительно – распорядительного органа) муниципального района «Ферзиковский район», заведующий Отделом Сухоруков Владимир Павлович, тел.(8-48-43-7) 32-708.</w:t>
      </w:r>
    </w:p>
    <w:p w:rsidR="003F3D18" w:rsidRDefault="003F3D18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Администрации (исполнительно – распорядительному органу) муниципального района «Ферзиковский район» обеспечить соблюдение требований законодательства по организации и проведению общественных обсуждений.</w:t>
      </w:r>
    </w:p>
    <w:p w:rsidR="00A86440" w:rsidRDefault="00A86440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Разместить уведомление</w:t>
      </w:r>
      <w:proofErr w:type="gramEnd"/>
      <w:r>
        <w:rPr>
          <w:rFonts w:ascii="Times New Roman" w:hAnsi="Times New Roman" w:cs="Times New Roman"/>
          <w:sz w:val="26"/>
        </w:rPr>
        <w:t xml:space="preserve"> о проведении общественных обсуждений на официальном сайте администрации муниципального района «Ферзиковский район», в газете «Ферзиковские вести», на досках объявлений сельских поселений, входящих в состав муниципального района «Ферзиковский район»</w:t>
      </w:r>
      <w:r w:rsidR="00605959">
        <w:rPr>
          <w:rFonts w:ascii="Times New Roman" w:hAnsi="Times New Roman" w:cs="Times New Roman"/>
          <w:sz w:val="26"/>
        </w:rPr>
        <w:t xml:space="preserve">, не позднее, чем </w:t>
      </w:r>
      <w:r w:rsidR="00605959">
        <w:rPr>
          <w:rFonts w:ascii="Times New Roman" w:hAnsi="Times New Roman" w:cs="Times New Roman"/>
          <w:sz w:val="26"/>
        </w:rPr>
        <w:lastRenderedPageBreak/>
        <w:t>за 3 календарных дня до начала общественного обсуждения для ознакомления общественности.</w:t>
      </w:r>
    </w:p>
    <w:p w:rsidR="00605959" w:rsidRDefault="00605959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Признать утратившим силу Постановление Главы муниципального района «Ферзиковский район» от 23 марта 2022 года №02 «О проведении общественных обсуждений»</w:t>
      </w:r>
    </w:p>
    <w:p w:rsidR="00605959" w:rsidRDefault="00605959" w:rsidP="003F3D18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Постановление вступает в силу со дня его официального опубликования.</w:t>
      </w:r>
    </w:p>
    <w:p w:rsidR="003F3D18" w:rsidRDefault="003F3D18" w:rsidP="003F3D18">
      <w:pPr>
        <w:pStyle w:val="a3"/>
        <w:ind w:firstLine="0"/>
        <w:rPr>
          <w:b/>
          <w:sz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7E243A" w:rsidTr="007E243A">
        <w:trPr>
          <w:trHeight w:val="1186"/>
        </w:trPr>
        <w:tc>
          <w:tcPr>
            <w:tcW w:w="4077" w:type="dxa"/>
          </w:tcPr>
          <w:p w:rsidR="007E243A" w:rsidRDefault="007E243A" w:rsidP="007E243A">
            <w:pPr>
              <w:pStyle w:val="a3"/>
              <w:ind w:firstLine="0"/>
              <w:rPr>
                <w:b/>
                <w:sz w:val="26"/>
              </w:rPr>
            </w:pPr>
          </w:p>
          <w:p w:rsidR="007E243A" w:rsidRDefault="007E243A" w:rsidP="007E243A">
            <w:pPr>
              <w:pStyle w:val="a3"/>
              <w:ind w:firstLine="0"/>
              <w:rPr>
                <w:b/>
                <w:sz w:val="26"/>
              </w:rPr>
            </w:pPr>
          </w:p>
          <w:p w:rsidR="007E243A" w:rsidRDefault="007E243A" w:rsidP="007E243A">
            <w:pPr>
              <w:pStyle w:val="a3"/>
              <w:ind w:firstLine="0"/>
              <w:rPr>
                <w:b/>
                <w:sz w:val="26"/>
              </w:rPr>
            </w:pPr>
          </w:p>
          <w:p w:rsidR="007E243A" w:rsidRDefault="007E243A" w:rsidP="007E243A">
            <w:pPr>
              <w:pStyle w:val="a3"/>
              <w:ind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муниципального района</w:t>
            </w:r>
          </w:p>
          <w:p w:rsidR="007E243A" w:rsidRDefault="007E243A" w:rsidP="007E243A">
            <w:pPr>
              <w:pStyle w:val="a3"/>
              <w:ind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«Ферзиковский район»</w:t>
            </w:r>
          </w:p>
        </w:tc>
        <w:tc>
          <w:tcPr>
            <w:tcW w:w="3402" w:type="dxa"/>
          </w:tcPr>
          <w:p w:rsidR="007E243A" w:rsidRDefault="00501EF5" w:rsidP="003F3D18">
            <w:pPr>
              <w:pStyle w:val="a3"/>
              <w:ind w:firstLine="0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eastAsia="ru-RU"/>
              </w:rPr>
              <w:drawing>
                <wp:inline distT="0" distB="0" distL="0" distR="0">
                  <wp:extent cx="1849755" cy="1584325"/>
                  <wp:effectExtent l="0" t="0" r="0" b="0"/>
                  <wp:docPr id="2" name="Рисунок 2" descr="D:\Р.С\терех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.С\терех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7E243A" w:rsidRDefault="007E243A" w:rsidP="003F3D18">
            <w:pPr>
              <w:pStyle w:val="a3"/>
              <w:ind w:firstLine="0"/>
              <w:rPr>
                <w:b/>
                <w:sz w:val="26"/>
              </w:rPr>
            </w:pPr>
          </w:p>
          <w:p w:rsidR="007E243A" w:rsidRDefault="007E243A" w:rsidP="003F3D18">
            <w:pPr>
              <w:pStyle w:val="a3"/>
              <w:ind w:firstLine="0"/>
              <w:rPr>
                <w:b/>
                <w:sz w:val="26"/>
              </w:rPr>
            </w:pPr>
          </w:p>
          <w:p w:rsidR="007E243A" w:rsidRDefault="007E243A" w:rsidP="003F3D18">
            <w:pPr>
              <w:pStyle w:val="a3"/>
              <w:ind w:firstLine="0"/>
              <w:rPr>
                <w:b/>
                <w:sz w:val="26"/>
              </w:rPr>
            </w:pPr>
          </w:p>
          <w:p w:rsidR="007E243A" w:rsidRDefault="007E243A" w:rsidP="003F3D18">
            <w:pPr>
              <w:pStyle w:val="a3"/>
              <w:ind w:firstLine="0"/>
              <w:rPr>
                <w:b/>
                <w:sz w:val="26"/>
              </w:rPr>
            </w:pPr>
          </w:p>
          <w:p w:rsidR="007E243A" w:rsidRDefault="007E243A" w:rsidP="003F3D18">
            <w:pPr>
              <w:pStyle w:val="a3"/>
              <w:ind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С.В. Терехов</w:t>
            </w:r>
          </w:p>
        </w:tc>
      </w:tr>
    </w:tbl>
    <w:p w:rsidR="00C5366B" w:rsidRDefault="00C5366B">
      <w:bookmarkStart w:id="0" w:name="_GoBack"/>
      <w:bookmarkEnd w:id="0"/>
    </w:p>
    <w:sectPr w:rsidR="00C5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A74"/>
    <w:multiLevelType w:val="hybridMultilevel"/>
    <w:tmpl w:val="704EEAA0"/>
    <w:lvl w:ilvl="0" w:tplc="7C60EB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18"/>
    <w:rsid w:val="00013A33"/>
    <w:rsid w:val="0013219E"/>
    <w:rsid w:val="003F3D18"/>
    <w:rsid w:val="00501EF5"/>
    <w:rsid w:val="00605959"/>
    <w:rsid w:val="007E243A"/>
    <w:rsid w:val="00A86440"/>
    <w:rsid w:val="00BF072C"/>
    <w:rsid w:val="00C5366B"/>
    <w:rsid w:val="00F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3D18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F3D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азвание объекта1"/>
    <w:basedOn w:val="a"/>
    <w:rsid w:val="003F3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a"/>
    <w:rsid w:val="003F3D18"/>
    <w:pPr>
      <w:ind w:left="142" w:firstLine="567"/>
    </w:pPr>
    <w:rPr>
      <w:b/>
      <w:sz w:val="26"/>
    </w:rPr>
  </w:style>
  <w:style w:type="paragraph" w:customStyle="1" w:styleId="ConsNormal">
    <w:name w:val="ConsNormal"/>
    <w:rsid w:val="003F3D1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2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3A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7E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3D18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F3D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азвание объекта1"/>
    <w:basedOn w:val="a"/>
    <w:rsid w:val="003F3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a"/>
    <w:rsid w:val="003F3D18"/>
    <w:pPr>
      <w:ind w:left="142" w:firstLine="567"/>
    </w:pPr>
    <w:rPr>
      <w:b/>
      <w:sz w:val="26"/>
    </w:rPr>
  </w:style>
  <w:style w:type="paragraph" w:customStyle="1" w:styleId="ConsNormal">
    <w:name w:val="ConsNormal"/>
    <w:rsid w:val="003F3D1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2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3A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7E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В.П.</dc:creator>
  <cp:lastModifiedBy>Главный бухгалтер</cp:lastModifiedBy>
  <cp:revision>13</cp:revision>
  <dcterms:created xsi:type="dcterms:W3CDTF">2021-03-24T11:31:00Z</dcterms:created>
  <dcterms:modified xsi:type="dcterms:W3CDTF">2022-03-29T11:53:00Z</dcterms:modified>
</cp:coreProperties>
</file>