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A5" w:rsidRDefault="00587E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7EA5" w:rsidRDefault="00587EA5">
      <w:pPr>
        <w:pStyle w:val="ConsPlusNormal"/>
        <w:jc w:val="both"/>
        <w:outlineLvl w:val="0"/>
      </w:pPr>
    </w:p>
    <w:p w:rsidR="00587EA5" w:rsidRDefault="00587EA5">
      <w:pPr>
        <w:pStyle w:val="ConsPlusTitle"/>
        <w:jc w:val="center"/>
        <w:outlineLvl w:val="0"/>
      </w:pPr>
      <w:r>
        <w:t>КАЛУЖСКАЯ ОБЛАСТЬ</w:t>
      </w:r>
    </w:p>
    <w:p w:rsidR="00587EA5" w:rsidRDefault="00587EA5">
      <w:pPr>
        <w:pStyle w:val="ConsPlusTitle"/>
        <w:jc w:val="center"/>
      </w:pPr>
      <w:r>
        <w:t>АДМИНИСТРАЦИЯ МУНИЦИПАЛЬНОГО РАЙОНА</w:t>
      </w:r>
    </w:p>
    <w:p w:rsidR="00587EA5" w:rsidRDefault="00587EA5">
      <w:pPr>
        <w:pStyle w:val="ConsPlusTitle"/>
        <w:jc w:val="center"/>
      </w:pPr>
      <w:r>
        <w:t>"ФЕРЗИКОВСКИЙ РАЙОН"</w:t>
      </w:r>
    </w:p>
    <w:p w:rsidR="00587EA5" w:rsidRDefault="00587EA5">
      <w:pPr>
        <w:pStyle w:val="ConsPlusTitle"/>
        <w:jc w:val="both"/>
      </w:pPr>
    </w:p>
    <w:p w:rsidR="00587EA5" w:rsidRDefault="00587EA5">
      <w:pPr>
        <w:pStyle w:val="ConsPlusTitle"/>
        <w:jc w:val="center"/>
      </w:pPr>
      <w:r>
        <w:t>ПОСТАНОВЛЕНИЕ</w:t>
      </w:r>
    </w:p>
    <w:p w:rsidR="00587EA5" w:rsidRDefault="00587EA5">
      <w:pPr>
        <w:pStyle w:val="ConsPlusTitle"/>
        <w:jc w:val="center"/>
      </w:pPr>
      <w:r>
        <w:t>от 29 марта 2019 г. N 187</w:t>
      </w:r>
    </w:p>
    <w:p w:rsidR="00587EA5" w:rsidRDefault="00587EA5">
      <w:pPr>
        <w:pStyle w:val="ConsPlusTitle"/>
        <w:jc w:val="both"/>
      </w:pPr>
    </w:p>
    <w:p w:rsidR="00587EA5" w:rsidRDefault="00587EA5">
      <w:pPr>
        <w:pStyle w:val="ConsPlusTitle"/>
        <w:jc w:val="center"/>
      </w:pPr>
      <w:r>
        <w:t>ОБ УТВЕРЖДЕНИИ МУНИЦИПАЛЬНОЙ ПРОГРАММЫ "ОБЕСПЕЧЕНИЕ ЖИЛЬЕМ</w:t>
      </w:r>
    </w:p>
    <w:p w:rsidR="00587EA5" w:rsidRDefault="00587EA5">
      <w:pPr>
        <w:pStyle w:val="ConsPlusTitle"/>
        <w:jc w:val="center"/>
      </w:pPr>
      <w:r>
        <w:t>МОЛОДЫХ СЕМЕЙ В МУНИЦИПАЛЬНОМ РАЙОНЕ "ФЕРЗИКОВСКИЙ РАЙОН"</w:t>
      </w:r>
    </w:p>
    <w:p w:rsidR="00587EA5" w:rsidRDefault="00587E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87E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EA5" w:rsidRDefault="00587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EA5" w:rsidRDefault="00587E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"Ферзиковский</w:t>
            </w:r>
            <w:proofErr w:type="gramEnd"/>
          </w:p>
          <w:p w:rsidR="00587EA5" w:rsidRDefault="00587EA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район" от 18.02.2020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23.06.2020 </w:t>
            </w:r>
            <w:hyperlink r:id="rId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</w:t>
      </w:r>
      <w:proofErr w:type="gramEnd"/>
      <w:r>
        <w:t xml:space="preserve"> </w:t>
      </w:r>
      <w:proofErr w:type="gramStart"/>
      <w:r>
        <w:t xml:space="preserve">район" (с изменениями и дополнениями) 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 и их использования, являющимися приложением N 1 к особенностям реализации отдельных мероприятий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утвержденными постановлением Правительства Российской Федерации от 17 декабря 2010 года N 1050 "О реализации отдельных мероприятий государственной</w:t>
      </w:r>
      <w:proofErr w:type="gramEnd"/>
      <w:r>
        <w:t xml:space="preserve">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1710, администрация (исполнительно-распорядительный орган) муниципального района "Ферзиковский район"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ПОСТАНОВЛЯЕТ: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"Обеспечение жильем молодых семей в муниципальном районе "Ферзиковский район" (приложение N 1).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социальным вопросам.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"Ферзиковские вести" и распространяется на правоотношения, возникшие с 1 января 2019 года.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jc w:val="right"/>
      </w:pPr>
      <w:r>
        <w:t>Глава администрации</w:t>
      </w:r>
    </w:p>
    <w:p w:rsidR="00587EA5" w:rsidRDefault="00587EA5">
      <w:pPr>
        <w:pStyle w:val="ConsPlusNormal"/>
        <w:jc w:val="right"/>
      </w:pPr>
      <w:r>
        <w:t>муниципального района</w:t>
      </w:r>
    </w:p>
    <w:p w:rsidR="00587EA5" w:rsidRDefault="00587EA5">
      <w:pPr>
        <w:pStyle w:val="ConsPlusNormal"/>
        <w:jc w:val="right"/>
      </w:pPr>
      <w:r>
        <w:t>"Ферзиковский район"</w:t>
      </w:r>
    </w:p>
    <w:p w:rsidR="00587EA5" w:rsidRDefault="00587EA5">
      <w:pPr>
        <w:pStyle w:val="ConsPlusNormal"/>
        <w:jc w:val="right"/>
      </w:pPr>
      <w:r>
        <w:t>А.А.Серяков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jc w:val="right"/>
        <w:outlineLvl w:val="0"/>
      </w:pPr>
      <w:r>
        <w:t>Приложение N 1</w:t>
      </w:r>
    </w:p>
    <w:p w:rsidR="00587EA5" w:rsidRDefault="00587EA5">
      <w:pPr>
        <w:pStyle w:val="ConsPlusNormal"/>
        <w:jc w:val="right"/>
      </w:pPr>
      <w:r>
        <w:t>к Постановлению</w:t>
      </w:r>
    </w:p>
    <w:p w:rsidR="00587EA5" w:rsidRDefault="00587EA5">
      <w:pPr>
        <w:pStyle w:val="ConsPlusNormal"/>
        <w:jc w:val="right"/>
      </w:pPr>
      <w:r>
        <w:t>администрации</w:t>
      </w:r>
    </w:p>
    <w:p w:rsidR="00587EA5" w:rsidRDefault="00587EA5">
      <w:pPr>
        <w:pStyle w:val="ConsPlusNormal"/>
        <w:jc w:val="right"/>
      </w:pPr>
      <w:r>
        <w:t>(исполнительно-распорядительного органа)</w:t>
      </w:r>
    </w:p>
    <w:p w:rsidR="00587EA5" w:rsidRDefault="00587EA5">
      <w:pPr>
        <w:pStyle w:val="ConsPlusNormal"/>
        <w:jc w:val="right"/>
      </w:pPr>
      <w:r>
        <w:t>муниципального района</w:t>
      </w:r>
    </w:p>
    <w:p w:rsidR="00587EA5" w:rsidRDefault="00587EA5">
      <w:pPr>
        <w:pStyle w:val="ConsPlusNormal"/>
        <w:jc w:val="right"/>
      </w:pPr>
      <w:r>
        <w:t>"Ферзиковский район"</w:t>
      </w:r>
    </w:p>
    <w:p w:rsidR="00587EA5" w:rsidRDefault="00587EA5">
      <w:pPr>
        <w:pStyle w:val="ConsPlusNormal"/>
        <w:jc w:val="right"/>
      </w:pPr>
      <w:r>
        <w:t>от 29 марта 2019 г. N 187</w:t>
      </w:r>
    </w:p>
    <w:p w:rsidR="00587EA5" w:rsidRDefault="00587E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87E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EA5" w:rsidRDefault="00587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EA5" w:rsidRDefault="00587E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587EA5" w:rsidRDefault="00587E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"Ферзиковский район" от 18.02.2020 </w:t>
            </w:r>
            <w:hyperlink r:id="rId12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23.06.2020 </w:t>
            </w:r>
            <w:hyperlink r:id="rId13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587EA5" w:rsidRDefault="00587EA5">
      <w:pPr>
        <w:pStyle w:val="ConsPlusNormal"/>
        <w:jc w:val="both"/>
      </w:pPr>
    </w:p>
    <w:p w:rsidR="00587EA5" w:rsidRDefault="00587EA5">
      <w:pPr>
        <w:pStyle w:val="ConsPlusTitle"/>
        <w:jc w:val="center"/>
        <w:outlineLvl w:val="1"/>
      </w:pPr>
      <w:bookmarkStart w:id="0" w:name="P41"/>
      <w:bookmarkEnd w:id="0"/>
      <w:r>
        <w:t>Паспорт</w:t>
      </w:r>
    </w:p>
    <w:p w:rsidR="00587EA5" w:rsidRDefault="00587EA5">
      <w:pPr>
        <w:pStyle w:val="ConsPlusTitle"/>
        <w:jc w:val="center"/>
      </w:pPr>
      <w:r>
        <w:t>муниципальной программы "Обеспечение жильем молодых семей</w:t>
      </w:r>
    </w:p>
    <w:p w:rsidR="00587EA5" w:rsidRDefault="00587EA5">
      <w:pPr>
        <w:pStyle w:val="ConsPlusTitle"/>
        <w:jc w:val="center"/>
      </w:pPr>
      <w:r>
        <w:t>в муниципальном районе "Ферзиковский район"</w:t>
      </w:r>
    </w:p>
    <w:p w:rsidR="00587EA5" w:rsidRDefault="00587EA5">
      <w:pPr>
        <w:pStyle w:val="ConsPlusNormal"/>
        <w:jc w:val="both"/>
      </w:pPr>
    </w:p>
    <w:p w:rsidR="00587EA5" w:rsidRDefault="00587EA5">
      <w:pPr>
        <w:sectPr w:rsidR="00587EA5" w:rsidSect="00F02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024"/>
        <w:gridCol w:w="1024"/>
        <w:gridCol w:w="1020"/>
        <w:gridCol w:w="907"/>
        <w:gridCol w:w="907"/>
        <w:gridCol w:w="680"/>
        <w:gridCol w:w="680"/>
      </w:tblGrid>
      <w:tr w:rsidR="00587EA5"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8226" w:type="dxa"/>
            <w:gridSpan w:val="8"/>
          </w:tcPr>
          <w:p w:rsidR="00587EA5" w:rsidRDefault="00587EA5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</w:tr>
      <w:tr w:rsidR="00587EA5"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8226" w:type="dxa"/>
            <w:gridSpan w:val="8"/>
          </w:tcPr>
          <w:p w:rsidR="00587EA5" w:rsidRDefault="00587EA5">
            <w:pPr>
              <w:pStyle w:val="ConsPlusNormal"/>
            </w:pPr>
            <w:proofErr w:type="gramStart"/>
            <w:r>
              <w:t xml:space="preserve">Комиссия администрации (исполнительно-распорядительного органа) муниципального района "Ферзиковский район" по рассмотрению заявлений молодых семей о включении в состав 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1710, и</w:t>
            </w:r>
            <w:proofErr w:type="gramEnd"/>
            <w:r>
              <w:t xml:space="preserve"> заявлений молодых семей - претендентов на получение социальных выплат на приобретение (строительство) жилья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строительства;</w:t>
            </w:r>
          </w:p>
          <w:p w:rsidR="00587EA5" w:rsidRDefault="00587EA5">
            <w:pPr>
              <w:pStyle w:val="ConsPlusNormal"/>
            </w:pPr>
            <w:r>
              <w:t>молодые семьи</w:t>
            </w:r>
          </w:p>
        </w:tc>
      </w:tr>
      <w:tr w:rsidR="00587EA5"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3. Цель муниципальной программы</w:t>
            </w:r>
          </w:p>
        </w:tc>
        <w:tc>
          <w:tcPr>
            <w:tcW w:w="8226" w:type="dxa"/>
            <w:gridSpan w:val="8"/>
          </w:tcPr>
          <w:p w:rsidR="00587EA5" w:rsidRDefault="00587EA5">
            <w:pPr>
              <w:pStyle w:val="ConsPlusNormal"/>
            </w:pPr>
            <w:r>
              <w:t>Решение жилищной проблемы молодых семей, нуждающихся в жилом помещении</w:t>
            </w:r>
          </w:p>
        </w:tc>
      </w:tr>
      <w:tr w:rsidR="00587EA5"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4. Задача муниципальной программы</w:t>
            </w:r>
          </w:p>
        </w:tc>
        <w:tc>
          <w:tcPr>
            <w:tcW w:w="8226" w:type="dxa"/>
            <w:gridSpan w:val="8"/>
          </w:tcPr>
          <w:p w:rsidR="00587EA5" w:rsidRDefault="00587EA5">
            <w:pPr>
              <w:pStyle w:val="ConsPlusNormal"/>
            </w:pPr>
            <w:proofErr w:type="gramStart"/>
            <w:r>
              <w:t xml:space="preserve">Предоставление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социальных выплат на приобретение жилого помещения или создание объекта индивидуального жилищного строительства</w:t>
            </w:r>
            <w:proofErr w:type="gramEnd"/>
          </w:p>
        </w:tc>
      </w:tr>
      <w:tr w:rsidR="00587EA5"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8226" w:type="dxa"/>
            <w:gridSpan w:val="8"/>
          </w:tcPr>
          <w:p w:rsidR="00587EA5" w:rsidRDefault="00587EA5">
            <w:pPr>
              <w:pStyle w:val="ConsPlusNormal"/>
            </w:pPr>
            <w:r>
              <w:t>Нет</w:t>
            </w:r>
          </w:p>
        </w:tc>
      </w:tr>
      <w:tr w:rsidR="00587EA5"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lastRenderedPageBreak/>
              <w:t>6. Индикатор муниципальной программы</w:t>
            </w:r>
          </w:p>
        </w:tc>
        <w:tc>
          <w:tcPr>
            <w:tcW w:w="8226" w:type="dxa"/>
            <w:gridSpan w:val="8"/>
          </w:tcPr>
          <w:p w:rsidR="00587EA5" w:rsidRDefault="00587EA5">
            <w:pPr>
              <w:pStyle w:val="ConsPlusNormal"/>
            </w:pPr>
            <w:r>
      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</w:tc>
      </w:tr>
      <w:tr w:rsidR="00587EA5"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8226" w:type="dxa"/>
            <w:gridSpan w:val="8"/>
          </w:tcPr>
          <w:p w:rsidR="00587EA5" w:rsidRDefault="00587EA5">
            <w:pPr>
              <w:pStyle w:val="ConsPlusNormal"/>
            </w:pPr>
            <w:r>
              <w:t>2019 - 2024 годы</w:t>
            </w:r>
          </w:p>
        </w:tc>
      </w:tr>
      <w:tr w:rsidR="00587EA5">
        <w:tc>
          <w:tcPr>
            <w:tcW w:w="1984" w:type="dxa"/>
            <w:vMerge w:val="restart"/>
            <w:tcBorders>
              <w:bottom w:val="nil"/>
            </w:tcBorders>
          </w:tcPr>
          <w:p w:rsidR="00587EA5" w:rsidRDefault="00587EA5">
            <w:pPr>
              <w:pStyle w:val="ConsPlusNormal"/>
            </w:pPr>
            <w: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587EA5" w:rsidRDefault="00587EA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218" w:type="dxa"/>
            <w:gridSpan w:val="6"/>
          </w:tcPr>
          <w:p w:rsidR="00587EA5" w:rsidRDefault="00587EA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87EA5">
        <w:tc>
          <w:tcPr>
            <w:tcW w:w="1984" w:type="dxa"/>
            <w:vMerge/>
            <w:tcBorders>
              <w:bottom w:val="nil"/>
            </w:tcBorders>
          </w:tcPr>
          <w:p w:rsidR="00587EA5" w:rsidRDefault="00587EA5"/>
        </w:tc>
        <w:tc>
          <w:tcPr>
            <w:tcW w:w="1984" w:type="dxa"/>
            <w:vMerge/>
          </w:tcPr>
          <w:p w:rsidR="00587EA5" w:rsidRDefault="00587EA5"/>
        </w:tc>
        <w:tc>
          <w:tcPr>
            <w:tcW w:w="1024" w:type="dxa"/>
            <w:vMerge/>
          </w:tcPr>
          <w:p w:rsidR="00587EA5" w:rsidRDefault="00587EA5"/>
        </w:tc>
        <w:tc>
          <w:tcPr>
            <w:tcW w:w="1024" w:type="dxa"/>
          </w:tcPr>
          <w:p w:rsidR="00587EA5" w:rsidRDefault="00587EA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587EA5" w:rsidRDefault="00587EA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87EA5" w:rsidRDefault="00587EA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587EA5" w:rsidRDefault="00587EA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587EA5" w:rsidRDefault="00587EA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587EA5" w:rsidRDefault="00587EA5">
            <w:pPr>
              <w:pStyle w:val="ConsPlusNormal"/>
              <w:jc w:val="center"/>
            </w:pPr>
            <w:r>
              <w:t>2024</w:t>
            </w:r>
          </w:p>
        </w:tc>
      </w:tr>
      <w:tr w:rsidR="00587EA5">
        <w:tc>
          <w:tcPr>
            <w:tcW w:w="1984" w:type="dxa"/>
            <w:vMerge/>
            <w:tcBorders>
              <w:bottom w:val="nil"/>
            </w:tcBorders>
          </w:tcPr>
          <w:p w:rsidR="00587EA5" w:rsidRDefault="00587EA5"/>
        </w:tc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5062,2050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1577,794</w:t>
            </w:r>
          </w:p>
        </w:tc>
        <w:tc>
          <w:tcPr>
            <w:tcW w:w="1020" w:type="dxa"/>
          </w:tcPr>
          <w:p w:rsidR="00587EA5" w:rsidRDefault="00587EA5">
            <w:pPr>
              <w:pStyle w:val="ConsPlusNormal"/>
              <w:jc w:val="right"/>
            </w:pPr>
            <w:r>
              <w:t>1112,000</w:t>
            </w:r>
          </w:p>
        </w:tc>
        <w:tc>
          <w:tcPr>
            <w:tcW w:w="907" w:type="dxa"/>
          </w:tcPr>
          <w:p w:rsidR="00587EA5" w:rsidRDefault="00587EA5">
            <w:pPr>
              <w:pStyle w:val="ConsPlusNormal"/>
              <w:jc w:val="right"/>
            </w:pPr>
            <w:r>
              <w:t>957,461</w:t>
            </w:r>
          </w:p>
        </w:tc>
        <w:tc>
          <w:tcPr>
            <w:tcW w:w="907" w:type="dxa"/>
          </w:tcPr>
          <w:p w:rsidR="00587EA5" w:rsidRDefault="00587EA5">
            <w:pPr>
              <w:pStyle w:val="ConsPlusNormal"/>
              <w:jc w:val="right"/>
            </w:pPr>
            <w:r>
              <w:t>954,950</w:t>
            </w:r>
          </w:p>
        </w:tc>
        <w:tc>
          <w:tcPr>
            <w:tcW w:w="680" w:type="dxa"/>
          </w:tcPr>
          <w:p w:rsidR="00587EA5" w:rsidRDefault="00587EA5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680" w:type="dxa"/>
          </w:tcPr>
          <w:p w:rsidR="00587EA5" w:rsidRDefault="00587EA5">
            <w:pPr>
              <w:pStyle w:val="ConsPlusNormal"/>
              <w:jc w:val="right"/>
            </w:pPr>
            <w:r>
              <w:t>230</w:t>
            </w:r>
          </w:p>
        </w:tc>
      </w:tr>
      <w:tr w:rsidR="00587EA5">
        <w:tc>
          <w:tcPr>
            <w:tcW w:w="1984" w:type="dxa"/>
            <w:vMerge/>
            <w:tcBorders>
              <w:bottom w:val="nil"/>
            </w:tcBorders>
          </w:tcPr>
          <w:p w:rsidR="00587EA5" w:rsidRDefault="00587EA5"/>
        </w:tc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0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7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7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80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80" w:type="dxa"/>
          </w:tcPr>
          <w:p w:rsidR="00587EA5" w:rsidRDefault="00587EA5">
            <w:pPr>
              <w:pStyle w:val="ConsPlusNormal"/>
            </w:pPr>
          </w:p>
        </w:tc>
      </w:tr>
      <w:tr w:rsidR="00587EA5">
        <w:tc>
          <w:tcPr>
            <w:tcW w:w="1984" w:type="dxa"/>
            <w:vMerge/>
            <w:tcBorders>
              <w:bottom w:val="nil"/>
            </w:tcBorders>
          </w:tcPr>
          <w:p w:rsidR="00587EA5" w:rsidRDefault="00587EA5"/>
        </w:tc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областной бюджет (при наличии)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3772,205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1437,794</w:t>
            </w:r>
          </w:p>
        </w:tc>
        <w:tc>
          <w:tcPr>
            <w:tcW w:w="1020" w:type="dxa"/>
          </w:tcPr>
          <w:p w:rsidR="00587EA5" w:rsidRDefault="00587EA5">
            <w:pPr>
              <w:pStyle w:val="ConsPlusNormal"/>
              <w:jc w:val="right"/>
            </w:pPr>
            <w:r>
              <w:t>882,000</w:t>
            </w:r>
          </w:p>
        </w:tc>
        <w:tc>
          <w:tcPr>
            <w:tcW w:w="907" w:type="dxa"/>
          </w:tcPr>
          <w:p w:rsidR="00587EA5" w:rsidRDefault="00587EA5">
            <w:pPr>
              <w:pStyle w:val="ConsPlusNormal"/>
              <w:jc w:val="right"/>
            </w:pPr>
            <w:r>
              <w:t>727,461</w:t>
            </w:r>
          </w:p>
        </w:tc>
        <w:tc>
          <w:tcPr>
            <w:tcW w:w="907" w:type="dxa"/>
          </w:tcPr>
          <w:p w:rsidR="00587EA5" w:rsidRDefault="00587EA5">
            <w:pPr>
              <w:pStyle w:val="ConsPlusNormal"/>
              <w:jc w:val="right"/>
            </w:pPr>
            <w:r>
              <w:t>724,950</w:t>
            </w:r>
          </w:p>
        </w:tc>
        <w:tc>
          <w:tcPr>
            <w:tcW w:w="680" w:type="dxa"/>
          </w:tcPr>
          <w:p w:rsidR="00587EA5" w:rsidRDefault="00587E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587EA5" w:rsidRDefault="00587EA5">
            <w:pPr>
              <w:pStyle w:val="ConsPlusNormal"/>
              <w:jc w:val="right"/>
            </w:pPr>
            <w:r>
              <w:t>0</w:t>
            </w:r>
          </w:p>
        </w:tc>
      </w:tr>
      <w:tr w:rsidR="00587EA5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587EA5" w:rsidRDefault="00587EA5"/>
        </w:tc>
        <w:tc>
          <w:tcPr>
            <w:tcW w:w="1984" w:type="dxa"/>
            <w:tcBorders>
              <w:bottom w:val="nil"/>
            </w:tcBorders>
          </w:tcPr>
          <w:p w:rsidR="00587EA5" w:rsidRDefault="00587EA5">
            <w:pPr>
              <w:pStyle w:val="ConsPlusNormal"/>
            </w:pPr>
            <w:r>
              <w:t>местный бюджет</w:t>
            </w:r>
          </w:p>
        </w:tc>
        <w:tc>
          <w:tcPr>
            <w:tcW w:w="1024" w:type="dxa"/>
            <w:tcBorders>
              <w:bottom w:val="nil"/>
            </w:tcBorders>
          </w:tcPr>
          <w:p w:rsidR="00587EA5" w:rsidRDefault="00587EA5">
            <w:pPr>
              <w:pStyle w:val="ConsPlusNormal"/>
              <w:jc w:val="right"/>
            </w:pPr>
            <w:r>
              <w:t>1290,0</w:t>
            </w:r>
          </w:p>
        </w:tc>
        <w:tc>
          <w:tcPr>
            <w:tcW w:w="1024" w:type="dxa"/>
            <w:tcBorders>
              <w:bottom w:val="nil"/>
            </w:tcBorders>
          </w:tcPr>
          <w:p w:rsidR="00587EA5" w:rsidRDefault="00587EA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020" w:type="dxa"/>
            <w:tcBorders>
              <w:bottom w:val="nil"/>
            </w:tcBorders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907" w:type="dxa"/>
            <w:tcBorders>
              <w:bottom w:val="nil"/>
            </w:tcBorders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907" w:type="dxa"/>
            <w:tcBorders>
              <w:bottom w:val="nil"/>
            </w:tcBorders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680" w:type="dxa"/>
            <w:tcBorders>
              <w:bottom w:val="nil"/>
            </w:tcBorders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680" w:type="dxa"/>
            <w:tcBorders>
              <w:bottom w:val="nil"/>
            </w:tcBorders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</w:tr>
      <w:tr w:rsidR="00587EA5">
        <w:tblPrEx>
          <w:tblBorders>
            <w:insideH w:val="nil"/>
          </w:tblBorders>
        </w:tblPrEx>
        <w:tc>
          <w:tcPr>
            <w:tcW w:w="10210" w:type="dxa"/>
            <w:gridSpan w:val="9"/>
            <w:tcBorders>
              <w:top w:val="nil"/>
            </w:tcBorders>
          </w:tcPr>
          <w:p w:rsidR="00587EA5" w:rsidRDefault="00587EA5">
            <w:pPr>
              <w:pStyle w:val="ConsPlusNormal"/>
              <w:jc w:val="both"/>
            </w:pPr>
            <w:proofErr w:type="gramStart"/>
            <w:r>
              <w:t xml:space="preserve">(раздел 8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587EA5" w:rsidRDefault="00587EA5">
            <w:pPr>
              <w:pStyle w:val="ConsPlusNormal"/>
              <w:jc w:val="both"/>
            </w:pPr>
            <w:r>
              <w:t>район" от 23.06.2020 N 294)</w:t>
            </w:r>
          </w:p>
        </w:tc>
      </w:tr>
    </w:tbl>
    <w:p w:rsidR="00587EA5" w:rsidRDefault="00587EA5">
      <w:pPr>
        <w:sectPr w:rsidR="00587E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587EA5" w:rsidRDefault="00587EA5">
      <w:pPr>
        <w:pStyle w:val="ConsPlusTitle"/>
        <w:jc w:val="center"/>
      </w:pPr>
      <w:r>
        <w:t>муниципальной программы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ind w:firstLine="540"/>
        <w:jc w:val="both"/>
      </w:pPr>
      <w:r>
        <w:t>В настоящее время жилищная проблема остается одной из наиболее острых проблем в Ферзиковском районе. В особой поддержке по улучшению жилищных условий нуждаются молодые семьи.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первые брачные годы в возрасте до 35 лет.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Одним из препятствующих факторов, влияющих на возможности молодой семьи в вопросах приобретения или строительства жилья, является отсутствие собственных сре</w:t>
      </w:r>
      <w:proofErr w:type="gramStart"/>
      <w:r>
        <w:t>дств дл</w:t>
      </w:r>
      <w:proofErr w:type="gramEnd"/>
      <w:r>
        <w:t>я покупки или строительства жилья, а также высокие процентные ставки за использование кредитных средств.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Государственная поддержка молодых семей при решении жилищной проблемы является основой стабильных условий жизни для этой наиболее активной части населения и может повлиять на улучшение демографической ситуации в районе.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строительства и приобретения жилья, что в конечном итоге и обуславливает необходимость применения программных методов.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Настоящая Программа предусматривает муниципальную поддержку решения жилищной проблемы молодых семей, нуждающихся в жилом помещении. При этом решение демографической проблемы не ставится в качестве прямой цели, а рассматривается как ее дополнительный социальный эффект.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Title"/>
        <w:jc w:val="center"/>
        <w:outlineLvl w:val="1"/>
      </w:pPr>
      <w:r>
        <w:t>2. Цели, задачи и индикаторы (показатели) достижения целей</w:t>
      </w:r>
    </w:p>
    <w:p w:rsidR="00587EA5" w:rsidRDefault="00587EA5">
      <w:pPr>
        <w:pStyle w:val="ConsPlusTitle"/>
        <w:jc w:val="center"/>
      </w:pPr>
      <w:r>
        <w:t>и задач муниципальной программы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ind w:firstLine="540"/>
        <w:jc w:val="both"/>
      </w:pPr>
      <w:r>
        <w:t>Основной целью муниципальной программы является решение жилищной проблемы молодых семей, нуждающихся в жилом помещении.</w:t>
      </w:r>
    </w:p>
    <w:p w:rsidR="00587EA5" w:rsidRDefault="00587EA5">
      <w:pPr>
        <w:pStyle w:val="ConsPlusNormal"/>
        <w:spacing w:before="220"/>
        <w:ind w:firstLine="540"/>
        <w:jc w:val="both"/>
      </w:pPr>
      <w:proofErr w:type="gramStart"/>
      <w:r>
        <w:t xml:space="preserve">Основная задача муниципальной программы: предоставление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социальных выплат на приобретение жилого помещения или создание объекта индивидуального жилищного строительства (далее - социальные выплаты).</w:t>
      </w:r>
      <w:proofErr w:type="gramEnd"/>
    </w:p>
    <w:p w:rsidR="00587EA5" w:rsidRDefault="00587EA5">
      <w:pPr>
        <w:pStyle w:val="ConsPlusNormal"/>
        <w:spacing w:before="220"/>
        <w:ind w:firstLine="540"/>
        <w:jc w:val="both"/>
      </w:pPr>
      <w:r>
        <w:t>Сроки реализации программы: 2019 - 2024 годы.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Title"/>
        <w:jc w:val="center"/>
        <w:outlineLvl w:val="2"/>
      </w:pPr>
      <w:r>
        <w:t>Сведения об индикаторах программы</w:t>
      </w:r>
    </w:p>
    <w:p w:rsidR="00587EA5" w:rsidRDefault="00587E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964"/>
        <w:gridCol w:w="724"/>
        <w:gridCol w:w="724"/>
        <w:gridCol w:w="604"/>
        <w:gridCol w:w="604"/>
        <w:gridCol w:w="604"/>
        <w:gridCol w:w="604"/>
        <w:gridCol w:w="604"/>
        <w:gridCol w:w="604"/>
      </w:tblGrid>
      <w:tr w:rsidR="00587EA5">
        <w:tc>
          <w:tcPr>
            <w:tcW w:w="3005" w:type="dxa"/>
            <w:vMerge w:val="restart"/>
          </w:tcPr>
          <w:p w:rsidR="00587EA5" w:rsidRDefault="00587EA5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64" w:type="dxa"/>
            <w:vMerge w:val="restart"/>
          </w:tcPr>
          <w:p w:rsidR="00587EA5" w:rsidRDefault="00587EA5">
            <w:pPr>
              <w:pStyle w:val="ConsPlusNormal"/>
              <w:jc w:val="center"/>
            </w:pPr>
            <w:r>
              <w:t xml:space="preserve">Единица </w:t>
            </w:r>
            <w:proofErr w:type="gramStart"/>
            <w:r>
              <w:lastRenderedPageBreak/>
              <w:t>измерен</w:t>
            </w:r>
            <w:proofErr w:type="gramEnd"/>
            <w:r>
              <w:t>.</w:t>
            </w:r>
          </w:p>
        </w:tc>
        <w:tc>
          <w:tcPr>
            <w:tcW w:w="5072" w:type="dxa"/>
            <w:gridSpan w:val="8"/>
          </w:tcPr>
          <w:p w:rsidR="00587EA5" w:rsidRDefault="00587EA5">
            <w:pPr>
              <w:pStyle w:val="ConsPlusNormal"/>
              <w:jc w:val="center"/>
            </w:pPr>
            <w:r>
              <w:lastRenderedPageBreak/>
              <w:t>Значения по годам</w:t>
            </w:r>
          </w:p>
        </w:tc>
      </w:tr>
      <w:tr w:rsidR="00587EA5">
        <w:tc>
          <w:tcPr>
            <w:tcW w:w="3005" w:type="dxa"/>
            <w:vMerge/>
          </w:tcPr>
          <w:p w:rsidR="00587EA5" w:rsidRDefault="00587EA5"/>
        </w:tc>
        <w:tc>
          <w:tcPr>
            <w:tcW w:w="964" w:type="dxa"/>
            <w:vMerge/>
          </w:tcPr>
          <w:p w:rsidR="00587EA5" w:rsidRDefault="00587EA5"/>
        </w:tc>
        <w:tc>
          <w:tcPr>
            <w:tcW w:w="724" w:type="dxa"/>
          </w:tcPr>
          <w:p w:rsidR="00587EA5" w:rsidRDefault="00587EA5">
            <w:pPr>
              <w:pStyle w:val="ConsPlusNormal"/>
              <w:jc w:val="center"/>
            </w:pPr>
            <w:r>
              <w:t>2017 (факт)</w:t>
            </w:r>
          </w:p>
        </w:tc>
        <w:tc>
          <w:tcPr>
            <w:tcW w:w="724" w:type="dxa"/>
          </w:tcPr>
          <w:p w:rsidR="00587EA5" w:rsidRDefault="00587EA5">
            <w:pPr>
              <w:pStyle w:val="ConsPlusNormal"/>
              <w:jc w:val="center"/>
            </w:pPr>
            <w:r>
              <w:t>2018 (факт)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center"/>
            </w:pPr>
            <w:r>
              <w:t>2024</w:t>
            </w:r>
          </w:p>
        </w:tc>
      </w:tr>
      <w:tr w:rsidR="00587EA5">
        <w:tc>
          <w:tcPr>
            <w:tcW w:w="3005" w:type="dxa"/>
          </w:tcPr>
          <w:p w:rsidR="00587EA5" w:rsidRDefault="00587EA5">
            <w:pPr>
              <w:pStyle w:val="ConsPlusNormal"/>
            </w:pPr>
            <w:r>
              <w:lastRenderedPageBreak/>
      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</w:tc>
        <w:tc>
          <w:tcPr>
            <w:tcW w:w="964" w:type="dxa"/>
          </w:tcPr>
          <w:p w:rsidR="00587EA5" w:rsidRDefault="00587EA5">
            <w:pPr>
              <w:pStyle w:val="ConsPlusNormal"/>
            </w:pPr>
            <w:r>
              <w:t>кол-во семей</w:t>
            </w:r>
          </w:p>
        </w:tc>
        <w:tc>
          <w:tcPr>
            <w:tcW w:w="724" w:type="dxa"/>
          </w:tcPr>
          <w:p w:rsidR="00587EA5" w:rsidRDefault="00587E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24" w:type="dxa"/>
          </w:tcPr>
          <w:p w:rsidR="00587EA5" w:rsidRDefault="00587E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587EA5" w:rsidRDefault="00587EA5">
            <w:pPr>
              <w:pStyle w:val="ConsPlusNormal"/>
              <w:jc w:val="right"/>
            </w:pPr>
            <w:r>
              <w:t>1</w:t>
            </w:r>
          </w:p>
        </w:tc>
      </w:tr>
    </w:tbl>
    <w:p w:rsidR="00587EA5" w:rsidRDefault="00587EA5">
      <w:pPr>
        <w:pStyle w:val="ConsPlusNormal"/>
        <w:jc w:val="both"/>
      </w:pPr>
    </w:p>
    <w:p w:rsidR="00587EA5" w:rsidRDefault="00587EA5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587EA5" w:rsidRDefault="00587EA5">
      <w:pPr>
        <w:pStyle w:val="ConsPlusTitle"/>
        <w:jc w:val="center"/>
      </w:pPr>
      <w:r>
        <w:t>муниципальной программы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ind w:firstLine="540"/>
        <w:jc w:val="both"/>
      </w:pPr>
      <w:r>
        <w:t>Достижение заявленных целей и решение поставленных задач программы будут осуществляться посредством реализации следующих мероприятий: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1. Обеспечение мер государственной поддержки молодых семей, нуждающихся в жилом помещении.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Краткая характеристика мероприятия:</w:t>
      </w:r>
    </w:p>
    <w:p w:rsidR="00587EA5" w:rsidRDefault="00587EA5">
      <w:pPr>
        <w:pStyle w:val="ConsPlusNormal"/>
        <w:spacing w:before="220"/>
        <w:ind w:firstLine="540"/>
        <w:jc w:val="both"/>
      </w:pPr>
      <w:proofErr w:type="gramStart"/>
      <w:r>
        <w:t xml:space="preserve">- решает задачу предоставления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социальных выплат на приобретение жилого помещения или создание объекта индивидуального жилищного строительства.</w:t>
      </w:r>
      <w:proofErr w:type="gramEnd"/>
    </w:p>
    <w:p w:rsidR="00587EA5" w:rsidRDefault="00587EA5">
      <w:pPr>
        <w:pStyle w:val="ConsPlusNormal"/>
        <w:spacing w:before="220"/>
        <w:ind w:firstLine="540"/>
        <w:jc w:val="both"/>
      </w:pPr>
      <w:r>
        <w:t>Реализация программы позволит: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- улучшить жилищные условия молодых семей;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- создать условия для повышения уровня обеспеченности жильем молодых семей за счет привлечения бюджетных, внебюджетных и личных сре</w:t>
      </w:r>
      <w:proofErr w:type="gramStart"/>
      <w:r>
        <w:t>дств гр</w:t>
      </w:r>
      <w:proofErr w:type="gramEnd"/>
      <w:r>
        <w:t>аждан;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- создать условия для улучшения демографической ситуации в районе.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Обеспечит достижение следующего индикатора: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поддержки.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Реализуется с участием средств областного и местного бюджетов, а также за счет внебюджетных источников.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Title"/>
        <w:jc w:val="center"/>
        <w:outlineLvl w:val="1"/>
      </w:pPr>
      <w:r>
        <w:t>4. Объем финансовых ресурсов, необходимый для реализации</w:t>
      </w:r>
    </w:p>
    <w:p w:rsidR="00587EA5" w:rsidRDefault="00587EA5">
      <w:pPr>
        <w:pStyle w:val="ConsPlusTitle"/>
        <w:jc w:val="center"/>
      </w:pPr>
      <w:r>
        <w:t>муниципальной программы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ind w:firstLine="540"/>
        <w:jc w:val="both"/>
      </w:pPr>
      <w:r>
        <w:t>Источниками финансирования основных направлений обеспечения жильем молодых семей являются средства областного и местного бюджетов. Объем финансирования определяется с учетом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материнского капитала.</w:t>
      </w:r>
    </w:p>
    <w:p w:rsidR="00587EA5" w:rsidRDefault="00587EA5">
      <w:pPr>
        <w:pStyle w:val="ConsPlusNormal"/>
        <w:jc w:val="both"/>
      </w:pPr>
    </w:p>
    <w:p w:rsidR="00587EA5" w:rsidRDefault="00587EA5">
      <w:pPr>
        <w:sectPr w:rsidR="00587E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44"/>
        <w:gridCol w:w="1024"/>
        <w:gridCol w:w="1024"/>
        <w:gridCol w:w="904"/>
        <w:gridCol w:w="904"/>
        <w:gridCol w:w="664"/>
        <w:gridCol w:w="664"/>
      </w:tblGrid>
      <w:tr w:rsidR="00587EA5">
        <w:tc>
          <w:tcPr>
            <w:tcW w:w="3969" w:type="dxa"/>
            <w:vMerge w:val="restart"/>
          </w:tcPr>
          <w:p w:rsidR="00587EA5" w:rsidRDefault="00587EA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587EA5" w:rsidRDefault="00587EA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184" w:type="dxa"/>
            <w:gridSpan w:val="6"/>
          </w:tcPr>
          <w:p w:rsidR="00587EA5" w:rsidRDefault="00587EA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87EA5">
        <w:tc>
          <w:tcPr>
            <w:tcW w:w="3969" w:type="dxa"/>
            <w:vMerge/>
          </w:tcPr>
          <w:p w:rsidR="00587EA5" w:rsidRDefault="00587EA5"/>
        </w:tc>
        <w:tc>
          <w:tcPr>
            <w:tcW w:w="1144" w:type="dxa"/>
            <w:vMerge/>
          </w:tcPr>
          <w:p w:rsidR="00587EA5" w:rsidRDefault="00587EA5"/>
        </w:tc>
        <w:tc>
          <w:tcPr>
            <w:tcW w:w="1024" w:type="dxa"/>
          </w:tcPr>
          <w:p w:rsidR="00587EA5" w:rsidRDefault="00587EA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center"/>
            </w:pPr>
            <w:r>
              <w:t>2024</w:t>
            </w:r>
          </w:p>
        </w:tc>
      </w:tr>
      <w:tr w:rsidR="00587EA5">
        <w:tc>
          <w:tcPr>
            <w:tcW w:w="3969" w:type="dxa"/>
          </w:tcPr>
          <w:p w:rsidR="00587EA5" w:rsidRDefault="00587EA5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587EA5" w:rsidRDefault="00587EA5">
            <w:pPr>
              <w:pStyle w:val="ConsPlusNormal"/>
              <w:jc w:val="right"/>
            </w:pPr>
            <w:r>
              <w:t>5062,2050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1577,794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1112,000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right"/>
            </w:pPr>
            <w:r>
              <w:t>957,461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right"/>
            </w:pPr>
            <w:r>
              <w:t>954,950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right"/>
            </w:pPr>
            <w:r>
              <w:t>230</w:t>
            </w:r>
          </w:p>
        </w:tc>
      </w:tr>
      <w:tr w:rsidR="00587EA5">
        <w:tc>
          <w:tcPr>
            <w:tcW w:w="3969" w:type="dxa"/>
          </w:tcPr>
          <w:p w:rsidR="00587EA5" w:rsidRDefault="00587EA5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14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6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64" w:type="dxa"/>
          </w:tcPr>
          <w:p w:rsidR="00587EA5" w:rsidRDefault="00587EA5">
            <w:pPr>
              <w:pStyle w:val="ConsPlusNormal"/>
            </w:pPr>
          </w:p>
        </w:tc>
      </w:tr>
      <w:tr w:rsidR="00587EA5">
        <w:tc>
          <w:tcPr>
            <w:tcW w:w="3969" w:type="dxa"/>
          </w:tcPr>
          <w:p w:rsidR="00587EA5" w:rsidRDefault="00587EA5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6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64" w:type="dxa"/>
          </w:tcPr>
          <w:p w:rsidR="00587EA5" w:rsidRDefault="00587EA5">
            <w:pPr>
              <w:pStyle w:val="ConsPlusNormal"/>
            </w:pPr>
          </w:p>
        </w:tc>
      </w:tr>
      <w:tr w:rsidR="00587EA5">
        <w:tc>
          <w:tcPr>
            <w:tcW w:w="3969" w:type="dxa"/>
          </w:tcPr>
          <w:p w:rsidR="00587EA5" w:rsidRDefault="00587EA5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144" w:type="dxa"/>
          </w:tcPr>
          <w:p w:rsidR="00587EA5" w:rsidRDefault="00587EA5">
            <w:pPr>
              <w:pStyle w:val="ConsPlusNormal"/>
              <w:jc w:val="right"/>
            </w:pPr>
            <w:r>
              <w:t>5062,2050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1577,794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1112,000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right"/>
            </w:pPr>
            <w:r>
              <w:t>957,461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right"/>
            </w:pPr>
            <w:r>
              <w:t>954,950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right"/>
            </w:pPr>
            <w:r>
              <w:t>230</w:t>
            </w:r>
          </w:p>
        </w:tc>
      </w:tr>
      <w:tr w:rsidR="00587EA5">
        <w:tc>
          <w:tcPr>
            <w:tcW w:w="3969" w:type="dxa"/>
          </w:tcPr>
          <w:p w:rsidR="00587EA5" w:rsidRDefault="00587EA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</w:tcPr>
          <w:p w:rsidR="00587EA5" w:rsidRDefault="00587EA5">
            <w:pPr>
              <w:pStyle w:val="ConsPlusNormal"/>
              <w:jc w:val="right"/>
            </w:pPr>
            <w:r>
              <w:t>3772,205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1437,794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882,000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right"/>
            </w:pPr>
            <w:r>
              <w:t>727,461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right"/>
            </w:pPr>
            <w:r>
              <w:t>724,950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right"/>
            </w:pPr>
            <w:r>
              <w:t>0</w:t>
            </w:r>
          </w:p>
        </w:tc>
      </w:tr>
      <w:tr w:rsidR="00587EA5">
        <w:tc>
          <w:tcPr>
            <w:tcW w:w="3969" w:type="dxa"/>
          </w:tcPr>
          <w:p w:rsidR="00587EA5" w:rsidRDefault="00587EA5">
            <w:pPr>
              <w:pStyle w:val="ConsPlusNormal"/>
            </w:pPr>
            <w:r>
              <w:t>местный бюджет</w:t>
            </w:r>
          </w:p>
        </w:tc>
        <w:tc>
          <w:tcPr>
            <w:tcW w:w="1144" w:type="dxa"/>
          </w:tcPr>
          <w:p w:rsidR="00587EA5" w:rsidRDefault="00587EA5">
            <w:pPr>
              <w:pStyle w:val="ConsPlusNormal"/>
              <w:jc w:val="right"/>
            </w:pPr>
            <w:r>
              <w:t>1290,0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024" w:type="dxa"/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904" w:type="dxa"/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664" w:type="dxa"/>
          </w:tcPr>
          <w:p w:rsidR="00587EA5" w:rsidRDefault="00587EA5">
            <w:pPr>
              <w:pStyle w:val="ConsPlusNormal"/>
              <w:jc w:val="right"/>
            </w:pPr>
            <w:r>
              <w:t>230,0</w:t>
            </w:r>
          </w:p>
        </w:tc>
      </w:tr>
      <w:tr w:rsidR="00587EA5">
        <w:tc>
          <w:tcPr>
            <w:tcW w:w="3969" w:type="dxa"/>
          </w:tcPr>
          <w:p w:rsidR="00587EA5" w:rsidRDefault="00587EA5">
            <w:pPr>
              <w:pStyle w:val="ConsPlusNormal"/>
            </w:pPr>
            <w:r>
              <w:t>иные источники (справочно) - итого</w:t>
            </w:r>
          </w:p>
        </w:tc>
        <w:tc>
          <w:tcPr>
            <w:tcW w:w="114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6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64" w:type="dxa"/>
          </w:tcPr>
          <w:p w:rsidR="00587EA5" w:rsidRDefault="00587EA5">
            <w:pPr>
              <w:pStyle w:val="ConsPlusNormal"/>
            </w:pPr>
          </w:p>
        </w:tc>
      </w:tr>
      <w:tr w:rsidR="00587EA5">
        <w:tc>
          <w:tcPr>
            <w:tcW w:w="3969" w:type="dxa"/>
          </w:tcPr>
          <w:p w:rsidR="00587EA5" w:rsidRDefault="00587EA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14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02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90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6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664" w:type="dxa"/>
          </w:tcPr>
          <w:p w:rsidR="00587EA5" w:rsidRDefault="00587EA5">
            <w:pPr>
              <w:pStyle w:val="ConsPlusNormal"/>
            </w:pPr>
          </w:p>
        </w:tc>
      </w:tr>
    </w:tbl>
    <w:p w:rsidR="00587EA5" w:rsidRDefault="00587EA5">
      <w:pPr>
        <w:sectPr w:rsidR="00587E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7EA5" w:rsidRDefault="00587EA5">
      <w:pPr>
        <w:pStyle w:val="ConsPlusNormal"/>
        <w:jc w:val="both"/>
      </w:pPr>
      <w:r>
        <w:lastRenderedPageBreak/>
        <w:t xml:space="preserve">(таблица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23.06.2020 N 294)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ind w:firstLine="540"/>
        <w:jc w:val="both"/>
      </w:pPr>
      <w:r>
        <w:t>--------------------------------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&lt;*&gt; - объем денежных средств, заложенных в бюджете муниципального района "Ферзиковский район", корректируется при утверждении бюджета на соответствующий год;</w:t>
      </w:r>
    </w:p>
    <w:p w:rsidR="00587EA5" w:rsidRDefault="00587EA5">
      <w:pPr>
        <w:pStyle w:val="ConsPlusNormal"/>
        <w:spacing w:before="220"/>
        <w:ind w:firstLine="540"/>
        <w:jc w:val="both"/>
      </w:pPr>
      <w:r>
        <w:t>&lt;**&gt; - корректируется при утверждении выписки из списка молодых семей - претендентов на получение социальной выплаты в соответствующем году по Ферзиковскому району.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Title"/>
        <w:jc w:val="center"/>
        <w:outlineLvl w:val="1"/>
      </w:pPr>
      <w:r>
        <w:t>5. Перечень мероприятий муниципальной программы</w:t>
      </w:r>
    </w:p>
    <w:p w:rsidR="00587EA5" w:rsidRDefault="00587E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984"/>
        <w:gridCol w:w="850"/>
        <w:gridCol w:w="2438"/>
        <w:gridCol w:w="1474"/>
        <w:gridCol w:w="1757"/>
      </w:tblGrid>
      <w:tr w:rsidR="00587EA5">
        <w:tc>
          <w:tcPr>
            <w:tcW w:w="484" w:type="dxa"/>
          </w:tcPr>
          <w:p w:rsidR="00587EA5" w:rsidRDefault="00587EA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587EA5" w:rsidRDefault="00587E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</w:tcPr>
          <w:p w:rsidR="00587EA5" w:rsidRDefault="00587EA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438" w:type="dxa"/>
          </w:tcPr>
          <w:p w:rsidR="00587EA5" w:rsidRDefault="00587EA5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474" w:type="dxa"/>
          </w:tcPr>
          <w:p w:rsidR="00587EA5" w:rsidRDefault="00587EA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</w:tcPr>
          <w:p w:rsidR="00587EA5" w:rsidRDefault="00587EA5">
            <w:pPr>
              <w:pStyle w:val="ConsPlusNormal"/>
              <w:jc w:val="center"/>
            </w:pPr>
            <w:r>
              <w:t>Принадлежность мероприятия к проекту (при наличии)</w:t>
            </w:r>
          </w:p>
        </w:tc>
      </w:tr>
      <w:tr w:rsidR="00587EA5">
        <w:tc>
          <w:tcPr>
            <w:tcW w:w="8987" w:type="dxa"/>
            <w:gridSpan w:val="6"/>
          </w:tcPr>
          <w:p w:rsidR="00587EA5" w:rsidRDefault="00587EA5">
            <w:pPr>
              <w:pStyle w:val="ConsPlusNormal"/>
              <w:jc w:val="center"/>
              <w:outlineLvl w:val="2"/>
            </w:pPr>
            <w:r>
              <w:t>1. Обеспечение мер государственной поддержки молодых семей, нуждающихся в жилом помещении</w:t>
            </w:r>
          </w:p>
        </w:tc>
      </w:tr>
      <w:tr w:rsidR="00587EA5">
        <w:tc>
          <w:tcPr>
            <w:tcW w:w="484" w:type="dxa"/>
          </w:tcPr>
          <w:p w:rsidR="00587EA5" w:rsidRDefault="00587E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</w:tcPr>
          <w:p w:rsidR="00587EA5" w:rsidRDefault="00587EA5">
            <w:pPr>
              <w:pStyle w:val="ConsPlusNormal"/>
            </w:pPr>
            <w:r>
              <w:t>2019 - 2024</w:t>
            </w:r>
          </w:p>
        </w:tc>
        <w:tc>
          <w:tcPr>
            <w:tcW w:w="2438" w:type="dxa"/>
          </w:tcPr>
          <w:p w:rsidR="00587EA5" w:rsidRDefault="00587EA5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474" w:type="dxa"/>
          </w:tcPr>
          <w:p w:rsidR="00587EA5" w:rsidRDefault="00587EA5">
            <w:pPr>
              <w:pStyle w:val="ConsPlusNormal"/>
            </w:pPr>
            <w:r>
              <w:t>Местный бюджет; областной бюджет</w:t>
            </w:r>
          </w:p>
        </w:tc>
        <w:tc>
          <w:tcPr>
            <w:tcW w:w="1757" w:type="dxa"/>
          </w:tcPr>
          <w:p w:rsidR="00587EA5" w:rsidRDefault="00587EA5">
            <w:pPr>
              <w:pStyle w:val="ConsPlusNormal"/>
            </w:pPr>
          </w:p>
        </w:tc>
      </w:tr>
      <w:tr w:rsidR="00587EA5">
        <w:tc>
          <w:tcPr>
            <w:tcW w:w="484" w:type="dxa"/>
          </w:tcPr>
          <w:p w:rsidR="00587EA5" w:rsidRDefault="00587E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Привлечение в жилищную сферу дополнительных финансовых средств банков и других организаций, предоставляющих кредиты и займы для приобретения или строительства индивидуального жилья, а также собственных средств молодых семей</w:t>
            </w:r>
          </w:p>
        </w:tc>
        <w:tc>
          <w:tcPr>
            <w:tcW w:w="850" w:type="dxa"/>
          </w:tcPr>
          <w:p w:rsidR="00587EA5" w:rsidRDefault="00587EA5">
            <w:pPr>
              <w:pStyle w:val="ConsPlusNormal"/>
            </w:pPr>
            <w:r>
              <w:t>2019 - 2024</w:t>
            </w:r>
          </w:p>
        </w:tc>
        <w:tc>
          <w:tcPr>
            <w:tcW w:w="2438" w:type="dxa"/>
          </w:tcPr>
          <w:p w:rsidR="00587EA5" w:rsidRDefault="00587EA5">
            <w:pPr>
              <w:pStyle w:val="ConsPlusNormal"/>
            </w:pPr>
            <w:r>
              <w:t>Молодые семьи</w:t>
            </w:r>
          </w:p>
        </w:tc>
        <w:tc>
          <w:tcPr>
            <w:tcW w:w="1474" w:type="dxa"/>
          </w:tcPr>
          <w:p w:rsidR="00587EA5" w:rsidRDefault="00587E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587EA5" w:rsidRDefault="00587EA5">
            <w:pPr>
              <w:pStyle w:val="ConsPlusNormal"/>
            </w:pPr>
          </w:p>
        </w:tc>
      </w:tr>
      <w:tr w:rsidR="00587EA5">
        <w:tc>
          <w:tcPr>
            <w:tcW w:w="484" w:type="dxa"/>
          </w:tcPr>
          <w:p w:rsidR="00587EA5" w:rsidRDefault="00587E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Прием документов от молодых семей, участвующих в программе</w:t>
            </w:r>
          </w:p>
        </w:tc>
        <w:tc>
          <w:tcPr>
            <w:tcW w:w="850" w:type="dxa"/>
          </w:tcPr>
          <w:p w:rsidR="00587EA5" w:rsidRDefault="00587EA5">
            <w:pPr>
              <w:pStyle w:val="ConsPlusNormal"/>
            </w:pPr>
            <w:r>
              <w:t>2019 - 2024</w:t>
            </w:r>
          </w:p>
        </w:tc>
        <w:tc>
          <w:tcPr>
            <w:tcW w:w="2438" w:type="dxa"/>
            <w:vMerge w:val="restart"/>
          </w:tcPr>
          <w:p w:rsidR="00587EA5" w:rsidRDefault="00587EA5">
            <w:pPr>
              <w:pStyle w:val="ConsPlusNormal"/>
            </w:pPr>
            <w:proofErr w:type="gramStart"/>
            <w:r>
              <w:t xml:space="preserve">Комиссия администрации (исполнительно-распорядительного </w:t>
            </w:r>
            <w:r>
              <w:lastRenderedPageBreak/>
              <w:t xml:space="preserve">органа) муниципального района "Ферзиковский район" по рассмотрению заявлений молодых семей о включении в состав 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1710, и</w:t>
            </w:r>
            <w:proofErr w:type="gramEnd"/>
            <w:r>
              <w:t xml:space="preserve"> заявлений молодых семей - претендентов на получение социальных выплат на приобретение (строительство) жилья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7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757" w:type="dxa"/>
          </w:tcPr>
          <w:p w:rsidR="00587EA5" w:rsidRDefault="00587EA5">
            <w:pPr>
              <w:pStyle w:val="ConsPlusNormal"/>
            </w:pPr>
          </w:p>
        </w:tc>
      </w:tr>
      <w:tr w:rsidR="00587EA5">
        <w:tc>
          <w:tcPr>
            <w:tcW w:w="484" w:type="dxa"/>
          </w:tcPr>
          <w:p w:rsidR="00587EA5" w:rsidRDefault="00587EA5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Сбор данных о молодых семьях, участвующих в программе, формирование сводного списка участников</w:t>
            </w:r>
          </w:p>
        </w:tc>
        <w:tc>
          <w:tcPr>
            <w:tcW w:w="850" w:type="dxa"/>
          </w:tcPr>
          <w:p w:rsidR="00587EA5" w:rsidRDefault="00587EA5">
            <w:pPr>
              <w:pStyle w:val="ConsPlusNormal"/>
            </w:pPr>
          </w:p>
        </w:tc>
        <w:tc>
          <w:tcPr>
            <w:tcW w:w="2438" w:type="dxa"/>
            <w:vMerge/>
          </w:tcPr>
          <w:p w:rsidR="00587EA5" w:rsidRDefault="00587EA5"/>
        </w:tc>
        <w:tc>
          <w:tcPr>
            <w:tcW w:w="147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757" w:type="dxa"/>
          </w:tcPr>
          <w:p w:rsidR="00587EA5" w:rsidRDefault="00587EA5">
            <w:pPr>
              <w:pStyle w:val="ConsPlusNormal"/>
            </w:pPr>
          </w:p>
        </w:tc>
      </w:tr>
      <w:tr w:rsidR="00587EA5">
        <w:tc>
          <w:tcPr>
            <w:tcW w:w="484" w:type="dxa"/>
          </w:tcPr>
          <w:p w:rsidR="00587EA5" w:rsidRDefault="00587EA5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1984" w:type="dxa"/>
          </w:tcPr>
          <w:p w:rsidR="00587EA5" w:rsidRDefault="00587EA5">
            <w:pPr>
              <w:pStyle w:val="ConsPlusNormal"/>
            </w:pPr>
            <w:r>
              <w:t>Предоставление молодым семьям информации и разъяснений по условиям участия в программе</w:t>
            </w:r>
          </w:p>
        </w:tc>
        <w:tc>
          <w:tcPr>
            <w:tcW w:w="850" w:type="dxa"/>
          </w:tcPr>
          <w:p w:rsidR="00587EA5" w:rsidRDefault="00587EA5">
            <w:pPr>
              <w:pStyle w:val="ConsPlusNormal"/>
            </w:pPr>
          </w:p>
        </w:tc>
        <w:tc>
          <w:tcPr>
            <w:tcW w:w="2438" w:type="dxa"/>
            <w:vMerge/>
          </w:tcPr>
          <w:p w:rsidR="00587EA5" w:rsidRDefault="00587EA5"/>
        </w:tc>
        <w:tc>
          <w:tcPr>
            <w:tcW w:w="1474" w:type="dxa"/>
          </w:tcPr>
          <w:p w:rsidR="00587EA5" w:rsidRDefault="00587EA5">
            <w:pPr>
              <w:pStyle w:val="ConsPlusNormal"/>
            </w:pPr>
          </w:p>
        </w:tc>
        <w:tc>
          <w:tcPr>
            <w:tcW w:w="1757" w:type="dxa"/>
          </w:tcPr>
          <w:p w:rsidR="00587EA5" w:rsidRDefault="00587EA5">
            <w:pPr>
              <w:pStyle w:val="ConsPlusNormal"/>
            </w:pPr>
          </w:p>
        </w:tc>
      </w:tr>
    </w:tbl>
    <w:p w:rsidR="00587EA5" w:rsidRDefault="00587EA5">
      <w:pPr>
        <w:pStyle w:val="ConsPlusNormal"/>
        <w:jc w:val="both"/>
      </w:pPr>
    </w:p>
    <w:p w:rsidR="00587EA5" w:rsidRDefault="00587EA5">
      <w:pPr>
        <w:pStyle w:val="ConsPlusTitle"/>
        <w:jc w:val="center"/>
        <w:outlineLvl w:val="1"/>
      </w:pPr>
      <w:r>
        <w:t>6. Механизмы реализации муниципальной программы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ind w:firstLine="540"/>
        <w:jc w:val="both"/>
      </w:pPr>
      <w:proofErr w:type="gramStart"/>
      <w:r>
        <w:t xml:space="preserve">Механизм реализации программы определяется в соответствии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 и их использования, являющимися приложением N 1 к особенностям реализации отдельных мероприятий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утвержденным </w:t>
      </w:r>
      <w:r>
        <w:lastRenderedPageBreak/>
        <w:t>постановлением Правительства Российской Федерации от 17 декабря 2010 года N 1050 "О реализации отдельных мероприятий государственной</w:t>
      </w:r>
      <w:proofErr w:type="gramEnd"/>
      <w:r>
        <w:t xml:space="preserve"> </w:t>
      </w:r>
      <w:proofErr w:type="gramStart"/>
      <w:r>
        <w:t xml:space="preserve">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 (далее - государственная программа Российской Федерации "Обеспечение доступным и комфортным жильем и коммунальными услугами граждан Российской Федерации"),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порядке и условиях признания молодой семьи имеющей достаточные доходы, позволяющие получить кредит, либо иные денежные средства</w:t>
      </w:r>
      <w:proofErr w:type="gramEnd"/>
      <w:r>
        <w:t xml:space="preserve"> для оплаты расчетной (средней) стоимости жилья в части, превышающей размер предоставляемой социальной выплаты в рамках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государственной программы "Обеспечение доступным и комфортным жильем и коммунальными услугами населения Калужской области", утвержденным приказом министерства строительства и жилищно-коммунального хозяйства Калужской области от 8 августа 2011 года N 196.</w:t>
      </w: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jc w:val="both"/>
      </w:pPr>
    </w:p>
    <w:p w:rsidR="00587EA5" w:rsidRDefault="00587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5FD" w:rsidRDefault="002965FD">
      <w:bookmarkStart w:id="1" w:name="_GoBack"/>
      <w:bookmarkEnd w:id="1"/>
    </w:p>
    <w:sectPr w:rsidR="002965FD" w:rsidSect="00D656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A5"/>
    <w:rsid w:val="002965FD"/>
    <w:rsid w:val="005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7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87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7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87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25E6B13A5D0B1A4A1F80AA22E78C275818FDA2527850C66A6B410FD247C5DFD0426BC68DF4AA81FCAF388D868C8070A4C9B8E6C27BF6xFrAM" TargetMode="External"/><Relationship Id="rId13" Type="http://schemas.openxmlformats.org/officeDocument/2006/relationships/hyperlink" Target="consultantplus://offline/ref=B85D25E6B13A5D0B1A4A018DBC4EB98223564EF0A6507105983D6D16508241909F90443E85C9F8A888F7FB69CED8D5D033EFC4BBFFDE7BF6E54DA7FExBr1M" TargetMode="External"/><Relationship Id="rId18" Type="http://schemas.openxmlformats.org/officeDocument/2006/relationships/hyperlink" Target="consultantplus://offline/ref=B85D25E6B13A5D0B1A4A1F80AA22E78C275A15FFAF5A7850C66A6B410FD247C5DFD0426BC68DF5A881FCAF388D868C8070A4C9B8E6C27BF6xF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5D25E6B13A5D0B1A4A1F80AA22E78C275A13F4A5567850C66A6B410FD247C5DFD0426BC38FFCA2DCA6BF3CC4D2869F77B8D7B8F8C2x7rAM" TargetMode="External"/><Relationship Id="rId7" Type="http://schemas.openxmlformats.org/officeDocument/2006/relationships/hyperlink" Target="consultantplus://offline/ref=B85D25E6B13A5D0B1A4A018DBC4EB98223564EF0A6507105983D6D16508241909F90443E85C9F8A888F7FB69CFD8D5D033EFC4BBFFDE7BF6E54DA7FExBr1M" TargetMode="External"/><Relationship Id="rId12" Type="http://schemas.openxmlformats.org/officeDocument/2006/relationships/hyperlink" Target="consultantplus://offline/ref=B85D25E6B13A5D0B1A4A018DBC4EB98223564EF0A6507104993E6D16508241909F90443E85C9F8A888F7FB69CED8D5D033EFC4BBFFDE7BF6E54DA7FExBr1M" TargetMode="External"/><Relationship Id="rId17" Type="http://schemas.openxmlformats.org/officeDocument/2006/relationships/hyperlink" Target="consultantplus://offline/ref=B85D25E6B13A5D0B1A4A1F80AA22E78C275A15FFAF5A7850C66A6B410FD247C5DFD0426BC68DF5A881FCAF388D868C8070A4C9B8E6C27BF6xFrA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5D25E6B13A5D0B1A4A018DBC4EB98223564EF0A6507105983D6D16508241909F90443E85C9F8A888F7FB69CED8D5D033EFC4BBFFDE7BF6E54DA7FExBr1M" TargetMode="External"/><Relationship Id="rId20" Type="http://schemas.openxmlformats.org/officeDocument/2006/relationships/hyperlink" Target="consultantplus://offline/ref=B85D25E6B13A5D0B1A4A1F80AA22E78C275A15FFAF5A7850C66A6B410FD247C5DFD0426BC68DF5A881FCAF388D868C8070A4C9B8E6C27BF6xF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D25E6B13A5D0B1A4A018DBC4EB98223564EF0A6507104993E6D16508241909F90443E85C9F8A888F7FB69CFD8D5D033EFC4BBFFDE7BF6E54DA7FExBr1M" TargetMode="External"/><Relationship Id="rId11" Type="http://schemas.openxmlformats.org/officeDocument/2006/relationships/hyperlink" Target="consultantplus://offline/ref=B85D25E6B13A5D0B1A4A1F80AA22E78C275A15FFAF5A7850C66A6B410FD247C5DFD0426BC68DF5A881FCAF388D868C8070A4C9B8E6C27BF6xFrAM" TargetMode="External"/><Relationship Id="rId24" Type="http://schemas.openxmlformats.org/officeDocument/2006/relationships/hyperlink" Target="consultantplus://offline/ref=B85D25E6B13A5D0B1A4A018DBC4EB98223564EF0A6527A0198376D16508241909F90443E85C9F8A888F5FE68CDD8D5D033EFC4BBFFDE7BF6E54DA7FExBr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85D25E6B13A5D0B1A4A1F80AA22E78C275A15FFAF5A7850C66A6B410FD247C5DFD0426BC68DF5A881FCAF388D868C8070A4C9B8E6C27BF6xFrAM" TargetMode="External"/><Relationship Id="rId23" Type="http://schemas.openxmlformats.org/officeDocument/2006/relationships/hyperlink" Target="consultantplus://offline/ref=B85D25E6B13A5D0B1A4A018DBC4EB98223564EF0A05477069D35301C58DB4D92989F1B298280F4A988F7F868C287D0C522B7C8BDE6C079EAF94FA5xFrDM" TargetMode="External"/><Relationship Id="rId10" Type="http://schemas.openxmlformats.org/officeDocument/2006/relationships/hyperlink" Target="consultantplus://offline/ref=B85D25E6B13A5D0B1A4A1F80AA22E78C275A13F4A5567850C66A6B410FD247C5DFD0426BC38FFCA2DCA6BF3CC4D2869F77B8D7B8F8C2x7rAM" TargetMode="External"/><Relationship Id="rId19" Type="http://schemas.openxmlformats.org/officeDocument/2006/relationships/hyperlink" Target="consultantplus://offline/ref=B85D25E6B13A5D0B1A4A018DBC4EB98223564EF0A6507105983D6D16508241909F90443E85C9F8A888F7FB6DCBD8D5D033EFC4BBFFDE7BF6E54DA7FExB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D25E6B13A5D0B1A4A018DBC4EB98223564EF0A65172009A366D16508241909F90443E97C9A0A489F0E569CBCD838175xBrBM" TargetMode="External"/><Relationship Id="rId14" Type="http://schemas.openxmlformats.org/officeDocument/2006/relationships/hyperlink" Target="consultantplus://offline/ref=B85D25E6B13A5D0B1A4A1F80AA22E78C275A15FFAF5A7850C66A6B410FD247C5DFD0426BC68DF5A881FCAF388D868C8070A4C9B8E6C27BF6xFrAM" TargetMode="External"/><Relationship Id="rId22" Type="http://schemas.openxmlformats.org/officeDocument/2006/relationships/hyperlink" Target="consultantplus://offline/ref=B85D25E6B13A5D0B1A4A1F80AA22E78C275A15FFAF5A7850C66A6B410FD247C5DFD0426BC68DF5A881FCAF388D868C8070A4C9B8E6C27BF6xF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2021-02-17T12:43:00Z</dcterms:created>
  <dcterms:modified xsi:type="dcterms:W3CDTF">2021-02-17T12:45:00Z</dcterms:modified>
</cp:coreProperties>
</file>