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6" w:rsidRPr="00BD4C16" w:rsidRDefault="00BD4C16" w:rsidP="00BD4C16">
      <w:pPr>
        <w:jc w:val="both"/>
        <w:rPr>
          <w:rStyle w:val="apple-converted-space"/>
          <w:rFonts w:cs="Times New Roman"/>
          <w:color w:val="000000"/>
          <w:szCs w:val="26"/>
          <w:shd w:val="clear" w:color="auto" w:fill="FFFFFF"/>
        </w:rPr>
      </w:pPr>
    </w:p>
    <w:p w:rsidR="00325556" w:rsidRDefault="005B5442" w:rsidP="005B5442">
      <w:pPr>
        <w:ind w:firstLine="567"/>
        <w:jc w:val="center"/>
        <w:rPr>
          <w:rFonts w:cs="Times New Roman"/>
          <w:b/>
          <w:color w:val="000000"/>
          <w:szCs w:val="26"/>
          <w:shd w:val="clear" w:color="auto" w:fill="FFFFFF"/>
        </w:rPr>
      </w:pPr>
      <w:r w:rsidRPr="005B5442">
        <w:rPr>
          <w:rFonts w:cs="Times New Roman"/>
          <w:b/>
          <w:color w:val="000000"/>
          <w:szCs w:val="26"/>
          <w:shd w:val="clear" w:color="auto" w:fill="FFFFFF"/>
        </w:rPr>
        <w:t>Отчет об обращениях граждан, поступивших в администрацию (исполнительно-распорядительный орган) муниципального района «Ферзиковский район» в 1 квартале 202</w:t>
      </w:r>
      <w:r w:rsidR="007A4257">
        <w:rPr>
          <w:rFonts w:cs="Times New Roman"/>
          <w:b/>
          <w:color w:val="000000"/>
          <w:szCs w:val="26"/>
          <w:shd w:val="clear" w:color="auto" w:fill="FFFFFF"/>
        </w:rPr>
        <w:t>2</w:t>
      </w:r>
      <w:bookmarkStart w:id="0" w:name="_GoBack"/>
      <w:bookmarkEnd w:id="0"/>
      <w:r w:rsidRPr="005B5442">
        <w:rPr>
          <w:rFonts w:cs="Times New Roman"/>
          <w:b/>
          <w:color w:val="000000"/>
          <w:szCs w:val="26"/>
          <w:shd w:val="clear" w:color="auto" w:fill="FFFFFF"/>
        </w:rPr>
        <w:t xml:space="preserve"> года</w:t>
      </w:r>
    </w:p>
    <w:p w:rsidR="005B5442" w:rsidRPr="005B5442" w:rsidRDefault="005B5442" w:rsidP="005B5442">
      <w:pPr>
        <w:ind w:firstLine="567"/>
        <w:jc w:val="center"/>
        <w:rPr>
          <w:rFonts w:cs="Times New Roman"/>
          <w:b/>
          <w:color w:val="000000"/>
          <w:szCs w:val="26"/>
          <w:shd w:val="clear" w:color="auto" w:fill="FFFFFF"/>
        </w:rPr>
      </w:pPr>
    </w:p>
    <w:p w:rsidR="00325556" w:rsidRDefault="00325556" w:rsidP="00325556">
      <w:pPr>
        <w:ind w:firstLine="567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 xml:space="preserve">Организация работы в администрации (исполнительно-распорядительном </w:t>
      </w:r>
      <w:proofErr w:type="gramStart"/>
      <w:r>
        <w:rPr>
          <w:rFonts w:cs="Times New Roman"/>
          <w:color w:val="000000"/>
          <w:szCs w:val="26"/>
          <w:shd w:val="clear" w:color="auto" w:fill="FFFFFF"/>
        </w:rPr>
        <w:t>органе</w:t>
      </w:r>
      <w:proofErr w:type="gramEnd"/>
      <w:r>
        <w:rPr>
          <w:rFonts w:cs="Times New Roman"/>
          <w:color w:val="000000"/>
          <w:szCs w:val="26"/>
          <w:shd w:val="clear" w:color="auto" w:fill="FFFFFF"/>
        </w:rPr>
        <w:t>) муниципального района «Ферзиковский район» осуществляется в соответствии с Федеральным законом от 02.05.2006 года №59-ФЗ «О порядке рассмотрения обращения граждан Российской Федерации».</w:t>
      </w:r>
    </w:p>
    <w:p w:rsidR="00325556" w:rsidRDefault="00325556" w:rsidP="00325556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Проведенный анализ поступления обращений граждан</w:t>
      </w:r>
      <w:r>
        <w:rPr>
          <w:color w:val="000000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показал, что з</w:t>
      </w:r>
      <w:r>
        <w:rPr>
          <w:rFonts w:ascii="Times New Roman" w:hAnsi="Times New Roman"/>
          <w:sz w:val="26"/>
          <w:szCs w:val="26"/>
        </w:rPr>
        <w:t>а 1 квартал 2022 года в администрацию (исполнительно-распорядительный орган) муниципального района «Ферзиковский район» поступило 149 обращения, (соответствует 2021 году – 153), что на 4 обращений меньше, чем в 1 квартале 2021 года.</w:t>
      </w:r>
    </w:p>
    <w:p w:rsidR="00325556" w:rsidRDefault="00325556" w:rsidP="00325556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них от граждан поступило 135 обращений или 90,6%, также 60 обращений поступило по каналам электронной почты или 40,2% от общего количества обращений. Коллективных обращений поступило 13 или 8,7% от общего количества, повторных обращений 2 или 1,3%.</w:t>
      </w:r>
    </w:p>
    <w:p w:rsidR="00325556" w:rsidRDefault="00325556" w:rsidP="00325556">
      <w:pPr>
        <w:ind w:firstLine="567"/>
        <w:jc w:val="both"/>
        <w:rPr>
          <w:szCs w:val="26"/>
        </w:rPr>
      </w:pPr>
      <w:r>
        <w:rPr>
          <w:szCs w:val="26"/>
        </w:rPr>
        <w:t xml:space="preserve">Из поступивших в администрацию (исполнительно-распорядительный орган) муниципального района «Ферзиковский район» в 1 </w:t>
      </w:r>
      <w:proofErr w:type="gramStart"/>
      <w:r>
        <w:rPr>
          <w:szCs w:val="26"/>
        </w:rPr>
        <w:t>квартале</w:t>
      </w:r>
      <w:proofErr w:type="gramEnd"/>
      <w:r>
        <w:rPr>
          <w:szCs w:val="26"/>
        </w:rPr>
        <w:t xml:space="preserve"> 2022 года письменных обращений граждан в порядке переадресации получено 14 или 9,3%.</w:t>
      </w:r>
    </w:p>
    <w:p w:rsidR="00325556" w:rsidRDefault="00325556" w:rsidP="00325556">
      <w:pPr>
        <w:pStyle w:val="ConsNormal"/>
        <w:widowControl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Годовые и полугодовые отчеты по рассмотрению обращений граждан, поступивших в администрацию (исполнительно-распорядительный орган) муниципального района «Ферзиковский район» размещаются, и постоянно актуализируются на официальном сайте администрации муниципального района «Ферзиковский район».</w:t>
      </w:r>
    </w:p>
    <w:p w:rsidR="00325556" w:rsidRDefault="00325556" w:rsidP="00325556">
      <w:pPr>
        <w:ind w:firstLine="567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>По</w:t>
      </w:r>
      <w:r>
        <w:rPr>
          <w:color w:val="000000"/>
          <w:szCs w:val="26"/>
          <w:shd w:val="clear" w:color="auto" w:fill="FFFFFF"/>
        </w:rPr>
        <w:t xml:space="preserve"> результатам проведения </w:t>
      </w:r>
      <w:r>
        <w:rPr>
          <w:rFonts w:cs="Times New Roman"/>
          <w:color w:val="000000"/>
          <w:szCs w:val="26"/>
          <w:shd w:val="clear" w:color="auto" w:fill="FFFFFF"/>
        </w:rPr>
        <w:t xml:space="preserve">анализа обращения граждан по тематикам, поступивших в 1 </w:t>
      </w:r>
      <w:proofErr w:type="gramStart"/>
      <w:r>
        <w:rPr>
          <w:rFonts w:cs="Times New Roman"/>
          <w:color w:val="000000"/>
          <w:szCs w:val="26"/>
          <w:shd w:val="clear" w:color="auto" w:fill="FFFFFF"/>
        </w:rPr>
        <w:t>квартале</w:t>
      </w:r>
      <w:proofErr w:type="gramEnd"/>
      <w:r>
        <w:rPr>
          <w:rFonts w:cs="Times New Roman"/>
          <w:color w:val="000000"/>
          <w:szCs w:val="26"/>
          <w:shd w:val="clear" w:color="auto" w:fill="FFFFFF"/>
        </w:rPr>
        <w:t xml:space="preserve"> 2022 года в сравнении с аналогичным периодом 2021 года.</w:t>
      </w:r>
    </w:p>
    <w:p w:rsidR="009247E6" w:rsidRDefault="009247E6" w:rsidP="00737C9F">
      <w:pPr>
        <w:ind w:firstLine="567"/>
        <w:jc w:val="both"/>
        <w:rPr>
          <w:b/>
          <w:szCs w:val="26"/>
        </w:rPr>
      </w:pPr>
      <w:r>
        <w:rPr>
          <w:b/>
          <w:szCs w:val="26"/>
        </w:rPr>
        <w:br w:type="page"/>
      </w:r>
    </w:p>
    <w:p w:rsidR="005C3405" w:rsidRDefault="005C3405" w:rsidP="00737C9F">
      <w:pPr>
        <w:ind w:firstLine="567"/>
        <w:jc w:val="both"/>
        <w:rPr>
          <w:b/>
          <w:szCs w:val="26"/>
        </w:rPr>
      </w:pPr>
      <w:r w:rsidRPr="005176A2">
        <w:rPr>
          <w:b/>
          <w:szCs w:val="26"/>
        </w:rPr>
        <w:lastRenderedPageBreak/>
        <w:t xml:space="preserve">Тематики обращений граждан в </w:t>
      </w:r>
      <w:proofErr w:type="gramStart"/>
      <w:r w:rsidRPr="005176A2">
        <w:rPr>
          <w:b/>
          <w:szCs w:val="26"/>
        </w:rPr>
        <w:t>сравнении</w:t>
      </w:r>
      <w:proofErr w:type="gramEnd"/>
      <w:r w:rsidRPr="005176A2">
        <w:rPr>
          <w:b/>
          <w:szCs w:val="26"/>
        </w:rPr>
        <w:t xml:space="preserve"> с аналогичным периодом </w:t>
      </w:r>
      <w:r w:rsidR="00A12344">
        <w:rPr>
          <w:b/>
          <w:szCs w:val="26"/>
        </w:rPr>
        <w:t>202</w:t>
      </w:r>
      <w:r w:rsidR="00896177">
        <w:rPr>
          <w:b/>
          <w:szCs w:val="26"/>
        </w:rPr>
        <w:t>1</w:t>
      </w:r>
      <w:r w:rsidRPr="005176A2">
        <w:rPr>
          <w:b/>
          <w:szCs w:val="26"/>
        </w:rPr>
        <w:t xml:space="preserve"> года.</w:t>
      </w:r>
    </w:p>
    <w:p w:rsidR="00896177" w:rsidRDefault="00896177" w:rsidP="00896177">
      <w:pPr>
        <w:jc w:val="both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inline distT="0" distB="0" distL="0" distR="0" wp14:anchorId="1F9D9DA3" wp14:editId="7CB54543">
            <wp:extent cx="6724650" cy="3524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6177" w:rsidRDefault="00896177" w:rsidP="00896177">
      <w:pPr>
        <w:jc w:val="both"/>
        <w:rPr>
          <w:b/>
          <w:szCs w:val="26"/>
        </w:rPr>
      </w:pPr>
    </w:p>
    <w:p w:rsidR="00896177" w:rsidRDefault="00896177" w:rsidP="00737C9F">
      <w:pPr>
        <w:ind w:firstLine="567"/>
        <w:jc w:val="both"/>
        <w:rPr>
          <w:rFonts w:cs="Times New Roman"/>
          <w:color w:val="000000"/>
          <w:szCs w:val="26"/>
          <w:shd w:val="clear" w:color="auto" w:fill="FFFFFF"/>
        </w:rPr>
      </w:pPr>
    </w:p>
    <w:p w:rsidR="00FB2AC6" w:rsidRDefault="00896177" w:rsidP="00737C9F">
      <w:pPr>
        <w:ind w:firstLine="567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>Г</w:t>
      </w:r>
      <w:r w:rsidR="00735148">
        <w:rPr>
          <w:rFonts w:cs="Times New Roman"/>
          <w:color w:val="000000"/>
          <w:szCs w:val="26"/>
          <w:shd w:val="clear" w:color="auto" w:fill="FFFFFF"/>
        </w:rPr>
        <w:t>л</w:t>
      </w:r>
      <w:r w:rsidR="00631B6D">
        <w:rPr>
          <w:rFonts w:cs="Times New Roman"/>
          <w:color w:val="000000"/>
          <w:szCs w:val="26"/>
          <w:shd w:val="clear" w:color="auto" w:fill="FFFFFF"/>
        </w:rPr>
        <w:t>авой администрации муниципального района «Ферзиковский район»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, заместителями Главы администрации, Управляющим делами администрации, а также </w:t>
      </w:r>
      <w:r w:rsidR="005B7258">
        <w:rPr>
          <w:rFonts w:cs="Times New Roman"/>
          <w:color w:val="000000"/>
          <w:szCs w:val="26"/>
          <w:shd w:val="clear" w:color="auto" w:fill="FFFFFF"/>
        </w:rPr>
        <w:t>руководителями структурных подразделений администрации</w:t>
      </w:r>
      <w:r w:rsidR="00631B6D">
        <w:rPr>
          <w:rFonts w:cs="Times New Roman"/>
          <w:color w:val="000000"/>
          <w:szCs w:val="26"/>
          <w:shd w:val="clear" w:color="auto" w:fill="FFFFFF"/>
        </w:rPr>
        <w:t xml:space="preserve"> проводятся приемы граждан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 по личным вопросам в </w:t>
      </w:r>
      <w:proofErr w:type="gramStart"/>
      <w:r w:rsidR="00050780">
        <w:rPr>
          <w:rFonts w:cs="Times New Roman"/>
          <w:color w:val="000000"/>
          <w:szCs w:val="26"/>
          <w:shd w:val="clear" w:color="auto" w:fill="FFFFFF"/>
        </w:rPr>
        <w:t>соответствии</w:t>
      </w:r>
      <w:proofErr w:type="gramEnd"/>
      <w:r w:rsidR="00050780">
        <w:rPr>
          <w:rFonts w:cs="Times New Roman"/>
          <w:color w:val="000000"/>
          <w:szCs w:val="26"/>
          <w:shd w:val="clear" w:color="auto" w:fill="FFFFFF"/>
        </w:rPr>
        <w:t xml:space="preserve"> с графиком приема граждан, утвержденным </w:t>
      </w:r>
      <w:r w:rsidR="00553B93">
        <w:rPr>
          <w:rFonts w:cs="Times New Roman"/>
          <w:color w:val="000000"/>
          <w:szCs w:val="26"/>
          <w:shd w:val="clear" w:color="auto" w:fill="FFFFFF"/>
        </w:rPr>
        <w:t>Распоряжением</w:t>
      </w:r>
      <w:r w:rsidR="005B7258">
        <w:rPr>
          <w:rFonts w:cs="Times New Roman"/>
          <w:color w:val="000000"/>
          <w:szCs w:val="26"/>
          <w:shd w:val="clear" w:color="auto" w:fill="FFFFFF"/>
        </w:rPr>
        <w:t xml:space="preserve"> Главы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 администрации муниципального района «Ферзиковский</w:t>
      </w:r>
      <w:r>
        <w:rPr>
          <w:rFonts w:cs="Times New Roman"/>
          <w:color w:val="000000"/>
          <w:szCs w:val="26"/>
          <w:shd w:val="clear" w:color="auto" w:fill="FFFFFF"/>
        </w:rPr>
        <w:t xml:space="preserve"> район». График </w:t>
      </w:r>
      <w:r w:rsidR="005B7258">
        <w:rPr>
          <w:rFonts w:cs="Times New Roman"/>
          <w:color w:val="000000"/>
          <w:szCs w:val="26"/>
          <w:shd w:val="clear" w:color="auto" w:fill="FFFFFF"/>
        </w:rPr>
        <w:t>приема граждан регулярно размещается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 на официальном сайте муниципального района «Ферзиковский район» и на стенде</w:t>
      </w:r>
      <w:r w:rsidR="00450786">
        <w:rPr>
          <w:rFonts w:cs="Times New Roman"/>
          <w:color w:val="000000"/>
          <w:szCs w:val="26"/>
          <w:shd w:val="clear" w:color="auto" w:fill="FFFFFF"/>
        </w:rPr>
        <w:t xml:space="preserve"> в здании администрации муниципального района «Ферзиковский район».</w:t>
      </w:r>
      <w:r w:rsidR="00050780">
        <w:rPr>
          <w:rFonts w:cs="Times New Roman"/>
          <w:color w:val="000000"/>
          <w:szCs w:val="26"/>
          <w:shd w:val="clear" w:color="auto" w:fill="FFFFFF"/>
        </w:rPr>
        <w:t xml:space="preserve"> </w:t>
      </w:r>
    </w:p>
    <w:p w:rsidR="00450786" w:rsidRDefault="00050780" w:rsidP="00737C9F">
      <w:pPr>
        <w:ind w:firstLine="567"/>
        <w:jc w:val="both"/>
        <w:rPr>
          <w:rFonts w:cs="Times New Roman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 xml:space="preserve">Также на официальном сайте создана </w:t>
      </w:r>
      <w:r w:rsidRPr="00050780">
        <w:rPr>
          <w:rFonts w:cs="Times New Roman"/>
          <w:szCs w:val="26"/>
          <w:shd w:val="clear" w:color="auto" w:fill="FFFFFF"/>
        </w:rPr>
        <w:t>Виртуальн</w:t>
      </w:r>
      <w:r>
        <w:rPr>
          <w:rFonts w:cs="Times New Roman"/>
          <w:szCs w:val="26"/>
          <w:shd w:val="clear" w:color="auto" w:fill="FFFFFF"/>
        </w:rPr>
        <w:t>ая</w:t>
      </w:r>
      <w:r w:rsidRPr="00050780">
        <w:rPr>
          <w:rFonts w:cs="Times New Roman"/>
          <w:szCs w:val="26"/>
          <w:shd w:val="clear" w:color="auto" w:fill="FFFFFF"/>
        </w:rPr>
        <w:t xml:space="preserve"> приемн</w:t>
      </w:r>
      <w:r>
        <w:rPr>
          <w:rFonts w:cs="Times New Roman"/>
          <w:szCs w:val="26"/>
          <w:shd w:val="clear" w:color="auto" w:fill="FFFFFF"/>
        </w:rPr>
        <w:t>ая, с помощью которой граждане могут</w:t>
      </w:r>
      <w:r w:rsidRPr="00050780">
        <w:rPr>
          <w:rFonts w:cs="Times New Roman"/>
          <w:szCs w:val="26"/>
          <w:shd w:val="clear" w:color="auto" w:fill="FFFFFF"/>
        </w:rPr>
        <w:t xml:space="preserve"> задать</w:t>
      </w:r>
      <w:r w:rsidR="005B7258">
        <w:rPr>
          <w:rFonts w:cs="Times New Roman"/>
          <w:szCs w:val="26"/>
          <w:shd w:val="clear" w:color="auto" w:fill="FFFFFF"/>
        </w:rPr>
        <w:t xml:space="preserve"> любой интересующий </w:t>
      </w:r>
      <w:r w:rsidR="00553B93">
        <w:rPr>
          <w:rFonts w:cs="Times New Roman"/>
          <w:szCs w:val="26"/>
          <w:shd w:val="clear" w:color="auto" w:fill="FFFFFF"/>
        </w:rPr>
        <w:t>их</w:t>
      </w:r>
      <w:r w:rsidR="005B7258">
        <w:rPr>
          <w:rFonts w:cs="Times New Roman"/>
          <w:szCs w:val="26"/>
          <w:shd w:val="clear" w:color="auto" w:fill="FFFFFF"/>
        </w:rPr>
        <w:t xml:space="preserve"> вопрос Г</w:t>
      </w:r>
      <w:r w:rsidRPr="00050780">
        <w:rPr>
          <w:rFonts w:cs="Times New Roman"/>
          <w:szCs w:val="26"/>
          <w:shd w:val="clear" w:color="auto" w:fill="FFFFFF"/>
        </w:rPr>
        <w:t>лаве администрации Ферзиковского района, его заместителям и руководителям структурных подразделений.</w:t>
      </w:r>
      <w:r w:rsidR="00450786">
        <w:rPr>
          <w:rFonts w:cs="Times New Roman"/>
          <w:szCs w:val="26"/>
          <w:shd w:val="clear" w:color="auto" w:fill="FFFFFF"/>
        </w:rPr>
        <w:t xml:space="preserve"> </w:t>
      </w:r>
    </w:p>
    <w:p w:rsidR="009247E6" w:rsidRDefault="009247E6" w:rsidP="009247E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D119C7" w:rsidRDefault="009247E6" w:rsidP="009247E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Количество обращений граждан, поступивших </w:t>
      </w:r>
      <w:r w:rsidRPr="00E973A6">
        <w:rPr>
          <w:rFonts w:ascii="Times New Roman" w:hAnsi="Times New Roman"/>
          <w:b/>
          <w:sz w:val="26"/>
          <w:szCs w:val="26"/>
        </w:rPr>
        <w:t xml:space="preserve">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>в</w:t>
      </w:r>
      <w:r w:rsidR="00A93188">
        <w:rPr>
          <w:rFonts w:ascii="Times New Roman" w:hAnsi="Times New Roman"/>
          <w:b/>
          <w:sz w:val="26"/>
          <w:szCs w:val="26"/>
        </w:rPr>
        <w:t xml:space="preserve"> </w:t>
      </w:r>
      <w:r w:rsidR="00EB0527">
        <w:rPr>
          <w:rFonts w:ascii="Times New Roman" w:hAnsi="Times New Roman"/>
          <w:b/>
          <w:sz w:val="26"/>
          <w:szCs w:val="26"/>
        </w:rPr>
        <w:t>форме электрон</w:t>
      </w:r>
      <w:r w:rsidR="00D119C7">
        <w:rPr>
          <w:rFonts w:ascii="Times New Roman" w:hAnsi="Times New Roman"/>
          <w:b/>
          <w:sz w:val="26"/>
          <w:szCs w:val="26"/>
        </w:rPr>
        <w:t xml:space="preserve">ного документа </w:t>
      </w:r>
    </w:p>
    <w:p w:rsidR="009247E6" w:rsidRDefault="00A12344" w:rsidP="009247E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1 </w:t>
      </w:r>
      <w:proofErr w:type="gramStart"/>
      <w:r>
        <w:rPr>
          <w:rFonts w:ascii="Times New Roman" w:hAnsi="Times New Roman"/>
          <w:b/>
          <w:sz w:val="26"/>
          <w:szCs w:val="26"/>
        </w:rPr>
        <w:t>квартале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202</w:t>
      </w:r>
      <w:r w:rsidR="0089617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93F72">
        <w:rPr>
          <w:rFonts w:ascii="Times New Roman" w:hAnsi="Times New Roman"/>
          <w:b/>
          <w:sz w:val="26"/>
          <w:szCs w:val="26"/>
        </w:rPr>
        <w:t>года</w:t>
      </w:r>
      <w:r>
        <w:rPr>
          <w:rFonts w:ascii="Times New Roman" w:hAnsi="Times New Roman"/>
          <w:b/>
          <w:sz w:val="26"/>
          <w:szCs w:val="26"/>
        </w:rPr>
        <w:t xml:space="preserve"> в сравнении с 202</w:t>
      </w:r>
      <w:r w:rsidR="00896177">
        <w:rPr>
          <w:rFonts w:ascii="Times New Roman" w:hAnsi="Times New Roman"/>
          <w:b/>
          <w:sz w:val="26"/>
          <w:szCs w:val="26"/>
        </w:rPr>
        <w:t>1</w:t>
      </w:r>
      <w:r w:rsidR="009247E6">
        <w:rPr>
          <w:rFonts w:ascii="Times New Roman" w:hAnsi="Times New Roman"/>
          <w:b/>
          <w:sz w:val="26"/>
          <w:szCs w:val="26"/>
        </w:rPr>
        <w:t xml:space="preserve"> годом.</w:t>
      </w:r>
    </w:p>
    <w:p w:rsidR="009247E6" w:rsidRDefault="009247E6" w:rsidP="009247E6">
      <w:pPr>
        <w:jc w:val="both"/>
        <w:rPr>
          <w:rFonts w:cs="Times New Roman"/>
          <w:szCs w:val="26"/>
          <w:shd w:val="clear" w:color="auto" w:fill="FFFFFF"/>
        </w:rPr>
      </w:pPr>
      <w:r>
        <w:rPr>
          <w:b/>
          <w:noProof/>
          <w:szCs w:val="26"/>
          <w:lang w:eastAsia="ru-RU"/>
        </w:rPr>
        <w:drawing>
          <wp:inline distT="0" distB="0" distL="0" distR="0" wp14:anchorId="2AA7885A" wp14:editId="7826A881">
            <wp:extent cx="6515100" cy="25717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47E6" w:rsidRDefault="009247E6" w:rsidP="00893F72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E5785">
        <w:rPr>
          <w:rFonts w:ascii="Times New Roman" w:hAnsi="Times New Roman"/>
          <w:sz w:val="26"/>
          <w:szCs w:val="26"/>
        </w:rPr>
        <w:lastRenderedPageBreak/>
        <w:t xml:space="preserve">Из данных </w:t>
      </w:r>
      <w:r>
        <w:rPr>
          <w:rFonts w:ascii="Times New Roman" w:hAnsi="Times New Roman"/>
          <w:sz w:val="26"/>
          <w:szCs w:val="26"/>
        </w:rPr>
        <w:t xml:space="preserve">представленной </w:t>
      </w:r>
      <w:r w:rsidRPr="00AE5785">
        <w:rPr>
          <w:rFonts w:ascii="Times New Roman" w:hAnsi="Times New Roman"/>
          <w:sz w:val="26"/>
          <w:szCs w:val="26"/>
        </w:rPr>
        <w:t>таблицы</w:t>
      </w:r>
      <w:r>
        <w:rPr>
          <w:rFonts w:ascii="Times New Roman" w:hAnsi="Times New Roman"/>
          <w:sz w:val="26"/>
          <w:szCs w:val="26"/>
        </w:rPr>
        <w:t xml:space="preserve"> необходимо заметить, темп роста 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район» в </w:t>
      </w:r>
      <w:r w:rsidR="00EB0527">
        <w:rPr>
          <w:rFonts w:ascii="Times New Roman" w:hAnsi="Times New Roman"/>
          <w:sz w:val="26"/>
          <w:szCs w:val="26"/>
        </w:rPr>
        <w:t>1</w:t>
      </w:r>
      <w:r w:rsidR="00893F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93F72">
        <w:rPr>
          <w:rFonts w:ascii="Times New Roman" w:hAnsi="Times New Roman"/>
          <w:sz w:val="26"/>
          <w:szCs w:val="26"/>
        </w:rPr>
        <w:t>квартале</w:t>
      </w:r>
      <w:proofErr w:type="gramEnd"/>
      <w:r w:rsidR="00893F72">
        <w:rPr>
          <w:rFonts w:ascii="Times New Roman" w:hAnsi="Times New Roman"/>
          <w:sz w:val="26"/>
          <w:szCs w:val="26"/>
        </w:rPr>
        <w:t xml:space="preserve"> </w:t>
      </w:r>
      <w:r w:rsidR="00A12344">
        <w:rPr>
          <w:rFonts w:ascii="Times New Roman" w:hAnsi="Times New Roman"/>
          <w:sz w:val="26"/>
          <w:szCs w:val="26"/>
        </w:rPr>
        <w:t>202</w:t>
      </w:r>
      <w:r w:rsidR="0089617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893F7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553B93">
        <w:rPr>
          <w:rFonts w:ascii="Times New Roman" w:hAnsi="Times New Roman"/>
          <w:sz w:val="26"/>
          <w:szCs w:val="26"/>
        </w:rPr>
        <w:t>у</w:t>
      </w:r>
      <w:r w:rsidR="004363C8">
        <w:rPr>
          <w:rFonts w:ascii="Times New Roman" w:hAnsi="Times New Roman"/>
          <w:sz w:val="26"/>
          <w:szCs w:val="26"/>
        </w:rPr>
        <w:t xml:space="preserve">величился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896177">
        <w:rPr>
          <w:rFonts w:ascii="Times New Roman" w:hAnsi="Times New Roman"/>
          <w:sz w:val="26"/>
          <w:szCs w:val="26"/>
        </w:rPr>
        <w:t>10</w:t>
      </w:r>
      <w:r w:rsidR="00A93188">
        <w:rPr>
          <w:rFonts w:ascii="Times New Roman" w:hAnsi="Times New Roman"/>
          <w:sz w:val="26"/>
          <w:szCs w:val="26"/>
        </w:rPr>
        <w:t xml:space="preserve"> обращен</w:t>
      </w:r>
      <w:r w:rsidR="00A12344">
        <w:rPr>
          <w:rFonts w:ascii="Times New Roman" w:hAnsi="Times New Roman"/>
          <w:sz w:val="26"/>
          <w:szCs w:val="26"/>
        </w:rPr>
        <w:t>ий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A12344">
        <w:rPr>
          <w:rFonts w:ascii="Times New Roman" w:hAnsi="Times New Roman"/>
          <w:sz w:val="26"/>
          <w:szCs w:val="26"/>
        </w:rPr>
        <w:t>сравнению с 202</w:t>
      </w:r>
      <w:r w:rsidR="0089617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годом. </w:t>
      </w:r>
    </w:p>
    <w:p w:rsidR="00631B6D" w:rsidRDefault="006312C9" w:rsidP="00737C9F">
      <w:pPr>
        <w:ind w:firstLine="567"/>
        <w:jc w:val="both"/>
        <w:rPr>
          <w:rFonts w:cs="Times New Roman"/>
          <w:szCs w:val="26"/>
          <w:shd w:val="clear" w:color="auto" w:fill="FFFFFF"/>
        </w:rPr>
      </w:pPr>
      <w:r w:rsidRPr="006312C9">
        <w:t>В соответствии с постановлением администрации (исполнительно-распорядительного органа) муниципального района «Ферзиковский район» №</w:t>
      </w:r>
      <w:r w:rsidR="00A93188">
        <w:t xml:space="preserve"> </w:t>
      </w:r>
      <w:r w:rsidRPr="006312C9">
        <w:t xml:space="preserve">386 от 24 июня 2014 года «О </w:t>
      </w:r>
      <w:proofErr w:type="gramStart"/>
      <w:r w:rsidRPr="006312C9">
        <w:t>контроле за</w:t>
      </w:r>
      <w:proofErr w:type="gramEnd"/>
      <w:r w:rsidRPr="006312C9">
        <w:t xml:space="preserve"> исполнением поручений в администрации (исполнительно-распорядительном органе) муниципального района «Ферзиковский район»</w:t>
      </w:r>
      <w:r>
        <w:t xml:space="preserve"> е</w:t>
      </w:r>
      <w:r w:rsidR="00450786">
        <w:rPr>
          <w:rFonts w:cs="Times New Roman"/>
          <w:szCs w:val="26"/>
          <w:shd w:val="clear" w:color="auto" w:fill="FFFFFF"/>
        </w:rPr>
        <w:t>женедельно проводится контроль за сроками рассмотрения обращения граждан, который озвучивается на планерке при Главе администрации муниципального района «Ферзиковский район».</w:t>
      </w:r>
    </w:p>
    <w:p w:rsidR="004D2431" w:rsidRPr="00050780" w:rsidRDefault="004D2431" w:rsidP="00737C9F">
      <w:pPr>
        <w:ind w:firstLine="567"/>
        <w:jc w:val="both"/>
        <w:rPr>
          <w:rFonts w:cs="Times New Roman"/>
          <w:szCs w:val="26"/>
        </w:rPr>
      </w:pPr>
      <w:proofErr w:type="gramStart"/>
      <w:r>
        <w:rPr>
          <w:rFonts w:cs="Times New Roman"/>
          <w:szCs w:val="26"/>
          <w:shd w:val="clear" w:color="auto" w:fill="FFFFFF"/>
        </w:rPr>
        <w:t xml:space="preserve">В целях </w:t>
      </w:r>
      <w:r w:rsidR="00CA763A">
        <w:rPr>
          <w:rFonts w:cs="Times New Roman"/>
          <w:szCs w:val="26"/>
          <w:shd w:val="clear" w:color="auto" w:fill="FFFFFF"/>
        </w:rPr>
        <w:t xml:space="preserve">осуществления контроля </w:t>
      </w:r>
      <w:r w:rsidR="005B7258">
        <w:rPr>
          <w:rFonts w:cs="Times New Roman"/>
          <w:szCs w:val="26"/>
          <w:shd w:val="clear" w:color="auto" w:fill="FFFFFF"/>
        </w:rPr>
        <w:t>соблюдения сроков</w:t>
      </w:r>
      <w:r w:rsidR="00CA763A">
        <w:rPr>
          <w:rFonts w:cs="Times New Roman"/>
          <w:szCs w:val="26"/>
          <w:shd w:val="clear" w:color="auto" w:fill="FFFFFF"/>
        </w:rPr>
        <w:t xml:space="preserve"> рассмотрения обращения граждан, поступивших в администрацию муниципального района «Ферзиковский район», назначено ответственное лицо, утвержденное </w:t>
      </w:r>
      <w:r w:rsidR="005B7258">
        <w:rPr>
          <w:rFonts w:cs="Times New Roman"/>
          <w:szCs w:val="26"/>
          <w:shd w:val="clear" w:color="auto" w:fill="FFFFFF"/>
        </w:rPr>
        <w:t>распоряжением администрации муниципального района «Ферзиковский райо</w:t>
      </w:r>
      <w:r w:rsidR="00AF4330">
        <w:rPr>
          <w:rFonts w:cs="Times New Roman"/>
          <w:szCs w:val="26"/>
          <w:shd w:val="clear" w:color="auto" w:fill="FFFFFF"/>
        </w:rPr>
        <w:t>н» №50-р от 30 марта</w:t>
      </w:r>
      <w:r w:rsidR="005B7258">
        <w:rPr>
          <w:rFonts w:cs="Times New Roman"/>
          <w:szCs w:val="26"/>
          <w:shd w:val="clear" w:color="auto" w:fill="FFFFFF"/>
        </w:rPr>
        <w:t xml:space="preserve"> 201</w:t>
      </w:r>
      <w:r w:rsidR="00AF4330">
        <w:rPr>
          <w:rFonts w:cs="Times New Roman"/>
          <w:szCs w:val="26"/>
          <w:shd w:val="clear" w:color="auto" w:fill="FFFFFF"/>
        </w:rPr>
        <w:t>6</w:t>
      </w:r>
      <w:r w:rsidR="005B7258">
        <w:rPr>
          <w:rFonts w:cs="Times New Roman"/>
          <w:szCs w:val="26"/>
          <w:shd w:val="clear" w:color="auto" w:fill="FFFFFF"/>
        </w:rPr>
        <w:t xml:space="preserve"> года «О назначении ответственного за осуществление контроля соблюдения сроков рассмотрения обращений граждан, поступивших в администрации (исполнительно-распорядительный орган) муниципального района «Ферзиковский район».</w:t>
      </w:r>
      <w:proofErr w:type="gramEnd"/>
    </w:p>
    <w:p w:rsidR="00374D7E" w:rsidRDefault="00374D7E" w:rsidP="00BD4C16">
      <w:pPr>
        <w:jc w:val="both"/>
        <w:rPr>
          <w:rFonts w:cs="Times New Roman"/>
          <w:color w:val="000000"/>
          <w:szCs w:val="26"/>
        </w:rPr>
      </w:pPr>
    </w:p>
    <w:p w:rsidR="00374D7E" w:rsidRDefault="00374D7E" w:rsidP="00BD4C16">
      <w:pPr>
        <w:jc w:val="both"/>
        <w:rPr>
          <w:rFonts w:cs="Times New Roman"/>
          <w:color w:val="000000"/>
          <w:szCs w:val="26"/>
        </w:rPr>
      </w:pPr>
    </w:p>
    <w:sectPr w:rsidR="00374D7E" w:rsidSect="00896177">
      <w:pgSz w:w="11906" w:h="16838"/>
      <w:pgMar w:top="113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16"/>
    <w:rsid w:val="00020B20"/>
    <w:rsid w:val="00046159"/>
    <w:rsid w:val="00050780"/>
    <w:rsid w:val="000666B3"/>
    <w:rsid w:val="00086F50"/>
    <w:rsid w:val="000D34C7"/>
    <w:rsid w:val="00142816"/>
    <w:rsid w:val="001C0B0C"/>
    <w:rsid w:val="001F42EC"/>
    <w:rsid w:val="00222305"/>
    <w:rsid w:val="00237608"/>
    <w:rsid w:val="002A5029"/>
    <w:rsid w:val="002D7585"/>
    <w:rsid w:val="002F79DC"/>
    <w:rsid w:val="00325556"/>
    <w:rsid w:val="00374D7E"/>
    <w:rsid w:val="003820E9"/>
    <w:rsid w:val="003851BB"/>
    <w:rsid w:val="003C07F8"/>
    <w:rsid w:val="004363C8"/>
    <w:rsid w:val="00450786"/>
    <w:rsid w:val="00491BD9"/>
    <w:rsid w:val="004D2431"/>
    <w:rsid w:val="004F60C9"/>
    <w:rsid w:val="00553B93"/>
    <w:rsid w:val="00586C6F"/>
    <w:rsid w:val="005B5442"/>
    <w:rsid w:val="005B7258"/>
    <w:rsid w:val="005C3405"/>
    <w:rsid w:val="005E0081"/>
    <w:rsid w:val="006312C9"/>
    <w:rsid w:val="00631B6D"/>
    <w:rsid w:val="00654B63"/>
    <w:rsid w:val="0066185B"/>
    <w:rsid w:val="006951D3"/>
    <w:rsid w:val="00695723"/>
    <w:rsid w:val="00695F55"/>
    <w:rsid w:val="006A327A"/>
    <w:rsid w:val="006F2E55"/>
    <w:rsid w:val="00735148"/>
    <w:rsid w:val="00737C9F"/>
    <w:rsid w:val="00742DC3"/>
    <w:rsid w:val="00747D6F"/>
    <w:rsid w:val="007A4257"/>
    <w:rsid w:val="007A6315"/>
    <w:rsid w:val="007B61AC"/>
    <w:rsid w:val="007E176E"/>
    <w:rsid w:val="007F2B08"/>
    <w:rsid w:val="008018F7"/>
    <w:rsid w:val="00891F07"/>
    <w:rsid w:val="00893F72"/>
    <w:rsid w:val="00896177"/>
    <w:rsid w:val="008E3874"/>
    <w:rsid w:val="009247E6"/>
    <w:rsid w:val="0095732C"/>
    <w:rsid w:val="009A315A"/>
    <w:rsid w:val="00A07280"/>
    <w:rsid w:val="00A12344"/>
    <w:rsid w:val="00A15B84"/>
    <w:rsid w:val="00A34D92"/>
    <w:rsid w:val="00A93188"/>
    <w:rsid w:val="00AA5E83"/>
    <w:rsid w:val="00AB38B1"/>
    <w:rsid w:val="00AF4330"/>
    <w:rsid w:val="00B12BFC"/>
    <w:rsid w:val="00B2649B"/>
    <w:rsid w:val="00B56B7D"/>
    <w:rsid w:val="00B84C80"/>
    <w:rsid w:val="00B92986"/>
    <w:rsid w:val="00BD4C16"/>
    <w:rsid w:val="00C15857"/>
    <w:rsid w:val="00C1711C"/>
    <w:rsid w:val="00C410D1"/>
    <w:rsid w:val="00C43084"/>
    <w:rsid w:val="00CA763A"/>
    <w:rsid w:val="00D119C7"/>
    <w:rsid w:val="00D32337"/>
    <w:rsid w:val="00D47F14"/>
    <w:rsid w:val="00D60455"/>
    <w:rsid w:val="00D8060C"/>
    <w:rsid w:val="00DF095C"/>
    <w:rsid w:val="00E46F66"/>
    <w:rsid w:val="00E7531F"/>
    <w:rsid w:val="00EB0527"/>
    <w:rsid w:val="00F32A92"/>
    <w:rsid w:val="00FB1B67"/>
    <w:rsid w:val="00FB2AC6"/>
    <w:rsid w:val="00FC20D3"/>
    <w:rsid w:val="00FC6A07"/>
    <w:rsid w:val="00FE5B2C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C16"/>
  </w:style>
  <w:style w:type="paragraph" w:styleId="a3">
    <w:name w:val="Normal (Web)"/>
    <w:basedOn w:val="a"/>
    <w:uiPriority w:val="99"/>
    <w:semiHidden/>
    <w:unhideWhenUsed/>
    <w:rsid w:val="00BD4C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573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2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B2AC6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C16"/>
  </w:style>
  <w:style w:type="paragraph" w:styleId="a3">
    <w:name w:val="Normal (Web)"/>
    <w:basedOn w:val="a"/>
    <w:uiPriority w:val="99"/>
    <w:semiHidden/>
    <w:unhideWhenUsed/>
    <w:rsid w:val="00BD4C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573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2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B2AC6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08479995241388"/>
          <c:y val="2.3395048591898986E-2"/>
          <c:w val="0.76776486508591524"/>
          <c:h val="0.51501227211463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Электроснабжение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24</c:v>
                </c:pt>
                <c:pt idx="1">
                  <c:v>9</c:v>
                </c:pt>
                <c:pt idx="2">
                  <c:v>47</c:v>
                </c:pt>
                <c:pt idx="3">
                  <c:v>9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33</c:v>
                </c:pt>
                <c:pt idx="8">
                  <c:v>6</c:v>
                </c:pt>
                <c:pt idx="9">
                  <c:v>3</c:v>
                </c:pt>
                <c:pt idx="10">
                  <c:v>16</c:v>
                </c:pt>
                <c:pt idx="11">
                  <c:v>2</c:v>
                </c:pt>
                <c:pt idx="12">
                  <c:v>58</c:v>
                </c:pt>
                <c:pt idx="13">
                  <c:v>208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Электроснабжение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32</c:v>
                </c:pt>
                <c:pt idx="1">
                  <c:v>9</c:v>
                </c:pt>
                <c:pt idx="2">
                  <c:v>31</c:v>
                </c:pt>
                <c:pt idx="3">
                  <c:v>0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5</c:v>
                </c:pt>
                <c:pt idx="9">
                  <c:v>0</c:v>
                </c:pt>
                <c:pt idx="10">
                  <c:v>3</c:v>
                </c:pt>
                <c:pt idx="11">
                  <c:v>36</c:v>
                </c:pt>
                <c:pt idx="12">
                  <c:v>25</c:v>
                </c:pt>
                <c:pt idx="13">
                  <c:v>149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713024"/>
        <c:axId val="121714560"/>
      </c:barChart>
      <c:catAx>
        <c:axId val="12171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714560"/>
        <c:crosses val="autoZero"/>
        <c:auto val="1"/>
        <c:lblAlgn val="ctr"/>
        <c:lblOffset val="100"/>
        <c:noMultiLvlLbl val="0"/>
      </c:catAx>
      <c:valAx>
        <c:axId val="12171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180000"/>
          <a:lstStyle/>
          <a:p>
            <a:pPr>
              <a:defRPr/>
            </a:pPr>
            <a:endParaRPr lang="ru-RU"/>
          </a:p>
        </c:txPr>
        <c:crossAx val="121713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84421494055452"/>
          <c:y val="0.67627778960062424"/>
          <c:w val="0.10593859903489401"/>
          <c:h val="0.130327303681634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1752192"/>
        <c:axId val="121758080"/>
        <c:axId val="121708544"/>
      </c:bar3DChart>
      <c:catAx>
        <c:axId val="121752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1758080"/>
        <c:crosses val="autoZero"/>
        <c:auto val="1"/>
        <c:lblAlgn val="ctr"/>
        <c:lblOffset val="100"/>
        <c:noMultiLvlLbl val="0"/>
      </c:catAx>
      <c:valAx>
        <c:axId val="121758080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121752192"/>
        <c:crosses val="autoZero"/>
        <c:crossBetween val="between"/>
      </c:valAx>
      <c:serAx>
        <c:axId val="121708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1758080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BD4A-F4C0-48AA-B3DB-98DF455A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2022-04-12T08:21:00Z</cp:lastPrinted>
  <dcterms:created xsi:type="dcterms:W3CDTF">2023-04-11T09:51:00Z</dcterms:created>
  <dcterms:modified xsi:type="dcterms:W3CDTF">2023-04-12T05:47:00Z</dcterms:modified>
</cp:coreProperties>
</file>